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F4B" w14:textId="1EAD8DAB" w:rsidR="00FE067E" w:rsidRPr="008570DD" w:rsidRDefault="00984B2E" w:rsidP="00CC1F3B">
      <w:pPr>
        <w:pStyle w:val="TitlePageOrigin"/>
        <w:rPr>
          <w:color w:val="auto"/>
        </w:rPr>
      </w:pPr>
      <w:r w:rsidRPr="008570DD">
        <w:rPr>
          <w:noProof/>
          <w:color w:val="auto"/>
        </w:rPr>
        <mc:AlternateContent>
          <mc:Choice Requires="wps">
            <w:drawing>
              <wp:anchor distT="0" distB="0" distL="114300" distR="114300" simplePos="0" relativeHeight="251659264" behindDoc="0" locked="0" layoutInCell="1" allowOverlap="1" wp14:anchorId="0320A64D" wp14:editId="6AF1DC7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0BAE9E" w14:textId="3B29DEEE" w:rsidR="006741A7" w:rsidRPr="00984B2E" w:rsidRDefault="006741A7" w:rsidP="00984B2E">
                            <w:pPr>
                              <w:spacing w:line="240" w:lineRule="auto"/>
                              <w:jc w:val="center"/>
                              <w:rPr>
                                <w:rFonts w:cs="Arial"/>
                                <w:b/>
                              </w:rPr>
                            </w:pPr>
                            <w:r w:rsidRPr="00984B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20A6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30BAE9E" w14:textId="3B29DEEE" w:rsidR="006741A7" w:rsidRPr="00984B2E" w:rsidRDefault="006741A7" w:rsidP="00984B2E">
                      <w:pPr>
                        <w:spacing w:line="240" w:lineRule="auto"/>
                        <w:jc w:val="center"/>
                        <w:rPr>
                          <w:rFonts w:cs="Arial"/>
                          <w:b/>
                        </w:rPr>
                      </w:pPr>
                      <w:r w:rsidRPr="00984B2E">
                        <w:rPr>
                          <w:rFonts w:cs="Arial"/>
                          <w:b/>
                        </w:rPr>
                        <w:t>FISCAL NOTE</w:t>
                      </w:r>
                    </w:p>
                  </w:txbxContent>
                </v:textbox>
              </v:shape>
            </w:pict>
          </mc:Fallback>
        </mc:AlternateContent>
      </w:r>
      <w:r w:rsidR="00CD36CF" w:rsidRPr="008570DD">
        <w:rPr>
          <w:color w:val="auto"/>
        </w:rPr>
        <w:t>WEST virginia legislature</w:t>
      </w:r>
    </w:p>
    <w:p w14:paraId="702309A3" w14:textId="1FF59E23" w:rsidR="00CD36CF" w:rsidRPr="008570DD" w:rsidRDefault="00CD36CF" w:rsidP="00CC1F3B">
      <w:pPr>
        <w:pStyle w:val="TitlePageSession"/>
        <w:rPr>
          <w:color w:val="auto"/>
        </w:rPr>
      </w:pPr>
      <w:r w:rsidRPr="008570DD">
        <w:rPr>
          <w:color w:val="auto"/>
        </w:rPr>
        <w:t>20</w:t>
      </w:r>
      <w:r w:rsidR="00CB1ADC" w:rsidRPr="008570DD">
        <w:rPr>
          <w:color w:val="auto"/>
        </w:rPr>
        <w:t>2</w:t>
      </w:r>
      <w:r w:rsidR="003C465B" w:rsidRPr="008570DD">
        <w:rPr>
          <w:color w:val="auto"/>
        </w:rPr>
        <w:t>2</w:t>
      </w:r>
      <w:r w:rsidRPr="008570DD">
        <w:rPr>
          <w:color w:val="auto"/>
        </w:rPr>
        <w:t xml:space="preserve"> regular session</w:t>
      </w:r>
    </w:p>
    <w:p w14:paraId="0B35B7AA" w14:textId="77777777" w:rsidR="00CD36CF" w:rsidRPr="008570DD" w:rsidRDefault="006D738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570DD">
            <w:rPr>
              <w:color w:val="auto"/>
            </w:rPr>
            <w:t>Introduced</w:t>
          </w:r>
        </w:sdtContent>
      </w:sdt>
    </w:p>
    <w:p w14:paraId="26D3BB91" w14:textId="52C21299" w:rsidR="00CD36CF" w:rsidRPr="008570DD" w:rsidRDefault="006D738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570DD">
            <w:rPr>
              <w:color w:val="auto"/>
            </w:rPr>
            <w:t>House</w:t>
          </w:r>
        </w:sdtContent>
      </w:sdt>
      <w:r w:rsidR="00303684" w:rsidRPr="008570DD">
        <w:rPr>
          <w:color w:val="auto"/>
        </w:rPr>
        <w:t xml:space="preserve"> </w:t>
      </w:r>
      <w:r w:rsidR="00CD36CF" w:rsidRPr="008570DD">
        <w:rPr>
          <w:color w:val="auto"/>
        </w:rPr>
        <w:t xml:space="preserve">Bill </w:t>
      </w:r>
      <w:sdt>
        <w:sdtPr>
          <w:rPr>
            <w:color w:val="auto"/>
          </w:rPr>
          <w:tag w:val="BNum"/>
          <w:id w:val="1645317809"/>
          <w:lock w:val="sdtLocked"/>
          <w:placeholder>
            <w:docPart w:val="7CD44D7481684EFBB2169CAE07E0AB86"/>
          </w:placeholder>
          <w:text/>
        </w:sdtPr>
        <w:sdtEndPr/>
        <w:sdtContent>
          <w:r w:rsidR="00D1223C">
            <w:rPr>
              <w:color w:val="auto"/>
            </w:rPr>
            <w:t>4654</w:t>
          </w:r>
        </w:sdtContent>
      </w:sdt>
    </w:p>
    <w:p w14:paraId="23CF761B" w14:textId="406854CF" w:rsidR="00CD36CF" w:rsidRPr="008570DD" w:rsidRDefault="00CD36CF" w:rsidP="00CC1F3B">
      <w:pPr>
        <w:pStyle w:val="Sponsors"/>
        <w:rPr>
          <w:color w:val="auto"/>
        </w:rPr>
      </w:pPr>
      <w:r w:rsidRPr="008570DD">
        <w:rPr>
          <w:color w:val="auto"/>
        </w:rPr>
        <w:t xml:space="preserve">By </w:t>
      </w:r>
      <w:sdt>
        <w:sdtPr>
          <w:rPr>
            <w:color w:val="auto"/>
          </w:rPr>
          <w:tag w:val="Sponsors"/>
          <w:id w:val="1589585889"/>
          <w:placeholder>
            <w:docPart w:val="BC6A277E70A54C5D83F0F91084EB54B0"/>
          </w:placeholder>
          <w:text w:multiLine="1"/>
        </w:sdtPr>
        <w:sdtEndPr/>
        <w:sdtContent>
          <w:r w:rsidR="00070EA6" w:rsidRPr="008570DD">
            <w:rPr>
              <w:color w:val="auto"/>
            </w:rPr>
            <w:t>Delegate</w:t>
          </w:r>
          <w:r w:rsidR="003923FB">
            <w:rPr>
              <w:color w:val="auto"/>
            </w:rPr>
            <w:t>s</w:t>
          </w:r>
          <w:r w:rsidR="00070EA6" w:rsidRPr="008570DD">
            <w:rPr>
              <w:color w:val="auto"/>
            </w:rPr>
            <w:t xml:space="preserve"> Howel</w:t>
          </w:r>
          <w:r w:rsidR="003C465B" w:rsidRPr="008570DD">
            <w:rPr>
              <w:color w:val="auto"/>
            </w:rPr>
            <w:t>l</w:t>
          </w:r>
          <w:r w:rsidR="003923FB">
            <w:rPr>
              <w:color w:val="auto"/>
            </w:rPr>
            <w:t>, Statler, Hott, Maynard, Criss, Pinson, Householder, Hamrick, Wamsley, Linville, and Martin</w:t>
          </w:r>
        </w:sdtContent>
      </w:sdt>
    </w:p>
    <w:p w14:paraId="68F2A7C6" w14:textId="0772271A" w:rsidR="00E831B3" w:rsidRPr="008570DD" w:rsidRDefault="00CD36CF" w:rsidP="00CC1F3B">
      <w:pPr>
        <w:pStyle w:val="References"/>
        <w:rPr>
          <w:color w:val="auto"/>
        </w:rPr>
      </w:pPr>
      <w:r w:rsidRPr="008570DD">
        <w:rPr>
          <w:color w:val="auto"/>
        </w:rPr>
        <w:t>[</w:t>
      </w:r>
      <w:sdt>
        <w:sdtPr>
          <w:rPr>
            <w:color w:val="auto"/>
          </w:rPr>
          <w:tag w:val="References"/>
          <w:id w:val="-1043047873"/>
          <w:placeholder>
            <w:docPart w:val="460D713500284C7FB4932CF3609CC106"/>
          </w:placeholder>
          <w:text w:multiLine="1"/>
        </w:sdtPr>
        <w:sdtEndPr/>
        <w:sdtContent>
          <w:r w:rsidR="00D1223C">
            <w:rPr>
              <w:color w:val="auto"/>
            </w:rPr>
            <w:t>Introduced February 11, 2022; Referred to the Select Committee on Tourism and Economic Diversification then Finance</w:t>
          </w:r>
        </w:sdtContent>
      </w:sdt>
      <w:r w:rsidRPr="008570DD">
        <w:rPr>
          <w:color w:val="auto"/>
        </w:rPr>
        <w:t>]</w:t>
      </w:r>
    </w:p>
    <w:p w14:paraId="401B3916" w14:textId="0B7E81F2" w:rsidR="00303684" w:rsidRPr="008570DD" w:rsidRDefault="0000526A" w:rsidP="00CC1F3B">
      <w:pPr>
        <w:pStyle w:val="TitleSection"/>
        <w:rPr>
          <w:color w:val="auto"/>
        </w:rPr>
      </w:pPr>
      <w:r w:rsidRPr="008570DD">
        <w:rPr>
          <w:color w:val="auto"/>
        </w:rPr>
        <w:lastRenderedPageBreak/>
        <w:t>A BILL</w:t>
      </w:r>
      <w:r w:rsidR="00FE684E" w:rsidRPr="008570DD">
        <w:rPr>
          <w:color w:val="auto"/>
        </w:rPr>
        <w:t xml:space="preserve"> to amend and reenact §11-13S-4 of the Code of West Virginia, 1931, as amended</w:t>
      </w:r>
      <w:r w:rsidR="00C55AF7" w:rsidRPr="008570DD">
        <w:rPr>
          <w:color w:val="auto"/>
        </w:rPr>
        <w:t>;</w:t>
      </w:r>
      <w:r w:rsidR="00FE684E" w:rsidRPr="008570DD">
        <w:rPr>
          <w:color w:val="auto"/>
        </w:rPr>
        <w:t xml:space="preserve"> </w:t>
      </w:r>
      <w:r w:rsidR="0002550D" w:rsidRPr="008570DD">
        <w:rPr>
          <w:color w:val="auto"/>
        </w:rPr>
        <w:t xml:space="preserve">and </w:t>
      </w:r>
      <w:r w:rsidR="00FE684E" w:rsidRPr="008570DD">
        <w:rPr>
          <w:color w:val="auto"/>
        </w:rPr>
        <w:t>to amend said code by adding thereto a new article, designated §11-13</w:t>
      </w:r>
      <w:r w:rsidR="004A6E20" w:rsidRPr="008570DD">
        <w:rPr>
          <w:color w:val="auto"/>
        </w:rPr>
        <w:t>LL</w:t>
      </w:r>
      <w:r w:rsidR="00FE684E" w:rsidRPr="008570DD">
        <w:rPr>
          <w:color w:val="auto"/>
        </w:rPr>
        <w:t>-1, §11-13</w:t>
      </w:r>
      <w:r w:rsidR="004A6E20" w:rsidRPr="008570DD">
        <w:rPr>
          <w:color w:val="auto"/>
        </w:rPr>
        <w:t>LL</w:t>
      </w:r>
      <w:r w:rsidR="00FE684E" w:rsidRPr="008570DD">
        <w:rPr>
          <w:color w:val="auto"/>
        </w:rPr>
        <w:t>-2, §11-13</w:t>
      </w:r>
      <w:r w:rsidR="004A6E20" w:rsidRPr="008570DD">
        <w:rPr>
          <w:color w:val="auto"/>
        </w:rPr>
        <w:t>LL</w:t>
      </w:r>
      <w:r w:rsidR="00FE684E" w:rsidRPr="008570DD">
        <w:rPr>
          <w:color w:val="auto"/>
        </w:rPr>
        <w:t>-3, §11-13</w:t>
      </w:r>
      <w:r w:rsidR="004A6E20" w:rsidRPr="008570DD">
        <w:rPr>
          <w:color w:val="auto"/>
        </w:rPr>
        <w:t>LL</w:t>
      </w:r>
      <w:r w:rsidR="00FE684E" w:rsidRPr="008570DD">
        <w:rPr>
          <w:color w:val="auto"/>
        </w:rPr>
        <w:t>-4, §11-13</w:t>
      </w:r>
      <w:r w:rsidR="004A6E20" w:rsidRPr="008570DD">
        <w:rPr>
          <w:color w:val="auto"/>
        </w:rPr>
        <w:t>LL</w:t>
      </w:r>
      <w:r w:rsidR="00FE684E" w:rsidRPr="008570DD">
        <w:rPr>
          <w:color w:val="auto"/>
        </w:rPr>
        <w:t>-5, §11-13</w:t>
      </w:r>
      <w:r w:rsidR="004A6E20" w:rsidRPr="008570DD">
        <w:rPr>
          <w:color w:val="auto"/>
        </w:rPr>
        <w:t>LL</w:t>
      </w:r>
      <w:r w:rsidR="00FE684E" w:rsidRPr="008570DD">
        <w:rPr>
          <w:color w:val="auto"/>
        </w:rPr>
        <w:t>-6, §11-13</w:t>
      </w:r>
      <w:r w:rsidR="004A6E20" w:rsidRPr="008570DD">
        <w:rPr>
          <w:color w:val="auto"/>
        </w:rPr>
        <w:t>LL</w:t>
      </w:r>
      <w:r w:rsidR="00FE684E" w:rsidRPr="008570DD">
        <w:rPr>
          <w:color w:val="auto"/>
        </w:rPr>
        <w:t>-7, §11-13</w:t>
      </w:r>
      <w:r w:rsidR="004A6E20" w:rsidRPr="008570DD">
        <w:rPr>
          <w:color w:val="auto"/>
        </w:rPr>
        <w:t>LL</w:t>
      </w:r>
      <w:r w:rsidR="00FE684E" w:rsidRPr="008570DD">
        <w:rPr>
          <w:color w:val="auto"/>
        </w:rPr>
        <w:t>-8, §11-13</w:t>
      </w:r>
      <w:r w:rsidR="004A6E20" w:rsidRPr="008570DD">
        <w:rPr>
          <w:color w:val="auto"/>
        </w:rPr>
        <w:t>LL</w:t>
      </w:r>
      <w:r w:rsidR="00FE684E" w:rsidRPr="008570DD">
        <w:rPr>
          <w:color w:val="auto"/>
        </w:rPr>
        <w:t>-9, §11-13</w:t>
      </w:r>
      <w:r w:rsidR="004A6E20" w:rsidRPr="008570DD">
        <w:rPr>
          <w:color w:val="auto"/>
        </w:rPr>
        <w:t>LL</w:t>
      </w:r>
      <w:r w:rsidR="00FE684E" w:rsidRPr="008570DD">
        <w:rPr>
          <w:color w:val="auto"/>
        </w:rPr>
        <w:t>-10, §11-13</w:t>
      </w:r>
      <w:r w:rsidR="004A6E20" w:rsidRPr="008570DD">
        <w:rPr>
          <w:color w:val="auto"/>
        </w:rPr>
        <w:t>LL</w:t>
      </w:r>
      <w:r w:rsidR="00FE684E" w:rsidRPr="008570DD">
        <w:rPr>
          <w:color w:val="auto"/>
        </w:rPr>
        <w:t>-11, §11-13</w:t>
      </w:r>
      <w:r w:rsidR="004A6E20" w:rsidRPr="008570DD">
        <w:rPr>
          <w:color w:val="auto"/>
        </w:rPr>
        <w:t>LL</w:t>
      </w:r>
      <w:r w:rsidR="00FE684E" w:rsidRPr="008570DD">
        <w:rPr>
          <w:color w:val="auto"/>
        </w:rPr>
        <w:t>-12, §11-13</w:t>
      </w:r>
      <w:r w:rsidR="004A6E20" w:rsidRPr="008570DD">
        <w:rPr>
          <w:color w:val="auto"/>
        </w:rPr>
        <w:t>LL</w:t>
      </w:r>
      <w:r w:rsidR="00FE684E" w:rsidRPr="008570DD">
        <w:rPr>
          <w:color w:val="auto"/>
        </w:rPr>
        <w:t>-13, §11-13</w:t>
      </w:r>
      <w:r w:rsidR="004A6E20" w:rsidRPr="008570DD">
        <w:rPr>
          <w:color w:val="auto"/>
        </w:rPr>
        <w:t>LL</w:t>
      </w:r>
      <w:r w:rsidR="00FE684E" w:rsidRPr="008570DD">
        <w:rPr>
          <w:color w:val="auto"/>
        </w:rPr>
        <w:t>-14, §11-13</w:t>
      </w:r>
      <w:r w:rsidR="004A6E20" w:rsidRPr="008570DD">
        <w:rPr>
          <w:color w:val="auto"/>
        </w:rPr>
        <w:t>LL</w:t>
      </w:r>
      <w:r w:rsidR="00FE684E" w:rsidRPr="008570DD">
        <w:rPr>
          <w:color w:val="auto"/>
        </w:rPr>
        <w:t>-15, §11-13</w:t>
      </w:r>
      <w:r w:rsidR="004A6E20" w:rsidRPr="008570DD">
        <w:rPr>
          <w:color w:val="auto"/>
        </w:rPr>
        <w:t>LL</w:t>
      </w:r>
      <w:r w:rsidR="00FE684E" w:rsidRPr="008570DD">
        <w:rPr>
          <w:color w:val="auto"/>
        </w:rPr>
        <w:t>-16, §11-13</w:t>
      </w:r>
      <w:r w:rsidR="004A6E20" w:rsidRPr="008570DD">
        <w:rPr>
          <w:color w:val="auto"/>
        </w:rPr>
        <w:t>LL</w:t>
      </w:r>
      <w:r w:rsidR="00FE684E" w:rsidRPr="008570DD">
        <w:rPr>
          <w:color w:val="auto"/>
        </w:rPr>
        <w:t>-17</w:t>
      </w:r>
      <w:r w:rsidR="00212342" w:rsidRPr="008570DD">
        <w:rPr>
          <w:color w:val="auto"/>
        </w:rPr>
        <w:t>,</w:t>
      </w:r>
      <w:r w:rsidR="00FE684E" w:rsidRPr="008570DD">
        <w:rPr>
          <w:color w:val="auto"/>
        </w:rPr>
        <w:t xml:space="preserve"> all relating generally to</w:t>
      </w:r>
      <w:r w:rsidR="0002550D" w:rsidRPr="008570DD">
        <w:rPr>
          <w:color w:val="auto"/>
        </w:rPr>
        <w:t xml:space="preserve"> the creation of the Downstream Steel</w:t>
      </w:r>
      <w:r w:rsidR="00560F66" w:rsidRPr="008570DD">
        <w:rPr>
          <w:color w:val="auto"/>
        </w:rPr>
        <w:t xml:space="preserve">, Aluminum, and Metal </w:t>
      </w:r>
      <w:r w:rsidR="0002550D" w:rsidRPr="008570DD">
        <w:rPr>
          <w:color w:val="auto"/>
        </w:rPr>
        <w:t>Product Manufacturing Act of 2022; providing</w:t>
      </w:r>
      <w:r w:rsidR="00FE684E" w:rsidRPr="008570DD">
        <w:rPr>
          <w:color w:val="auto"/>
        </w:rPr>
        <w:t xml:space="preserve"> </w:t>
      </w:r>
      <w:r w:rsidR="00C23201" w:rsidRPr="008570DD">
        <w:rPr>
          <w:color w:val="auto"/>
        </w:rPr>
        <w:t xml:space="preserve">certain relief of </w:t>
      </w:r>
      <w:r w:rsidR="00FE684E" w:rsidRPr="008570DD">
        <w:rPr>
          <w:color w:val="auto"/>
        </w:rPr>
        <w:t xml:space="preserve">taxation for the manufacturing, sale, and use of certain defined products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w:t>
      </w:r>
      <w:r w:rsidR="00560F66" w:rsidRPr="008570DD">
        <w:rPr>
          <w:color w:val="auto"/>
        </w:rPr>
        <w:t>steel, aluminum, and metal product manufacturing</w:t>
      </w:r>
      <w:r w:rsidR="00FE684E" w:rsidRPr="008570DD">
        <w:rPr>
          <w:color w:val="auto"/>
        </w:rPr>
        <w:t xml:space="preserve">; increasing the amount of such allowable credit for said industries; creating the </w:t>
      </w:r>
      <w:r w:rsidR="00C23201" w:rsidRPr="008570DD">
        <w:rPr>
          <w:color w:val="auto"/>
        </w:rPr>
        <w:t>Downstream Steel, Aluminum, and Metal Product Manufacturing Act of 2022</w:t>
      </w:r>
      <w:r w:rsidR="00FE684E" w:rsidRPr="008570DD">
        <w:rPr>
          <w:color w:val="auto"/>
        </w:rPr>
        <w:t>; providing for administration and enforcement of the tax credit; making legislative findings; stating legislative purpose; defining terms</w:t>
      </w:r>
      <w:r w:rsidR="00F54C23" w:rsidRPr="008570DD">
        <w:rPr>
          <w:color w:val="auto"/>
        </w:rPr>
        <w:t>;</w:t>
      </w:r>
      <w:r w:rsidR="00FE684E" w:rsidRPr="008570DD">
        <w:rPr>
          <w:color w:val="auto"/>
        </w:rPr>
        <w:t xml:space="preserve">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accountability reports; authorizing rulemaking; making credit subject to West Virginia Tax Procedure and </w:t>
      </w:r>
      <w:r w:rsidR="00FE684E" w:rsidRPr="008570DD">
        <w:rPr>
          <w:color w:val="auto"/>
        </w:rPr>
        <w:lastRenderedPageBreak/>
        <w:t>Administration Act and West Virginia Tax Crimes and Penalties Act;</w:t>
      </w:r>
      <w:r w:rsidR="00FE762B" w:rsidRPr="008570DD">
        <w:rPr>
          <w:color w:val="auto"/>
        </w:rPr>
        <w:t xml:space="preserve"> and</w:t>
      </w:r>
      <w:r w:rsidR="00FE684E" w:rsidRPr="008570DD">
        <w:rPr>
          <w:color w:val="auto"/>
        </w:rPr>
        <w:t xml:space="preserve"> providing for severability; providing effective dates</w:t>
      </w:r>
      <w:r w:rsidR="008F054E" w:rsidRPr="008570DD">
        <w:rPr>
          <w:color w:val="auto"/>
        </w:rPr>
        <w:t>; and providing for certain exemptions</w:t>
      </w:r>
      <w:r w:rsidR="00FE762B" w:rsidRPr="008570DD">
        <w:rPr>
          <w:color w:val="auto"/>
        </w:rPr>
        <w:t>.</w:t>
      </w:r>
    </w:p>
    <w:p w14:paraId="421DC096" w14:textId="77777777" w:rsidR="003C465B" w:rsidRPr="008570DD" w:rsidRDefault="00303684" w:rsidP="003C465B">
      <w:pPr>
        <w:pStyle w:val="EnactingClause"/>
        <w:rPr>
          <w:color w:val="auto"/>
        </w:rPr>
      </w:pPr>
      <w:r w:rsidRPr="008570DD">
        <w:rPr>
          <w:color w:val="auto"/>
        </w:rPr>
        <w:t>Be it enacted by the Legislature of West Virginia:</w:t>
      </w:r>
    </w:p>
    <w:p w14:paraId="5410F3A8" w14:textId="77777777" w:rsidR="00BA0E39" w:rsidRPr="008570DD" w:rsidRDefault="00FE684E" w:rsidP="00C55AF7">
      <w:pPr>
        <w:pStyle w:val="ArticleHeading"/>
        <w:rPr>
          <w:color w:val="auto"/>
        </w:rPr>
        <w:sectPr w:rsidR="00BA0E39" w:rsidRPr="008570DD" w:rsidSect="005C7F2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570DD">
        <w:rPr>
          <w:color w:val="auto"/>
        </w:rPr>
        <w:t>ARTICLE 13S. MANUFACTURING INVESTMENT TAX CREDIT.</w:t>
      </w:r>
    </w:p>
    <w:p w14:paraId="7BBE5495" w14:textId="77777777" w:rsidR="00BA0E39" w:rsidRPr="008570DD" w:rsidRDefault="00FE684E" w:rsidP="00BA0E39">
      <w:pPr>
        <w:pStyle w:val="SectionHeading"/>
        <w:rPr>
          <w:color w:val="auto"/>
        </w:rPr>
      </w:pPr>
      <w:r w:rsidRPr="008570DD">
        <w:rPr>
          <w:color w:val="auto"/>
        </w:rPr>
        <w:t>§11-13S-4. Amount of credit allowed for manufacturing investment.</w:t>
      </w:r>
    </w:p>
    <w:p w14:paraId="00D35564" w14:textId="5E3D965D" w:rsidR="003C465B" w:rsidRPr="008570DD" w:rsidRDefault="003C465B" w:rsidP="00BA0E39">
      <w:pPr>
        <w:pStyle w:val="SectionBody"/>
        <w:rPr>
          <w:color w:val="auto"/>
        </w:rPr>
      </w:pPr>
      <w:r w:rsidRPr="008570DD">
        <w:rPr>
          <w:color w:val="auto"/>
        </w:rPr>
        <w:t xml:space="preserve">(a) </w:t>
      </w:r>
      <w:r w:rsidRPr="008570DD">
        <w:rPr>
          <w:i/>
          <w:color w:val="auto"/>
        </w:rPr>
        <w:t>Credit allowed</w:t>
      </w:r>
      <w:r w:rsidRPr="008570DD">
        <w:rPr>
          <w:color w:val="auto"/>
        </w:rPr>
        <w:t xml:space="preserve">. — There is allowed to eligible taxpayers and to persons described in subdivision (4), subsection (b) of this section a credit against the taxes imposed by §11-13A- 1 </w:t>
      </w:r>
      <w:r w:rsidRPr="008570DD">
        <w:rPr>
          <w:i/>
          <w:color w:val="auto"/>
        </w:rPr>
        <w:t>et seq</w:t>
      </w:r>
      <w:r w:rsidRPr="008570DD">
        <w:rPr>
          <w:iCs/>
          <w:color w:val="auto"/>
        </w:rPr>
        <w:t>.</w:t>
      </w:r>
      <w:r w:rsidRPr="008570DD">
        <w:rPr>
          <w:color w:val="auto"/>
        </w:rPr>
        <w:t xml:space="preserve">, and §11-24-1-1 </w:t>
      </w:r>
      <w:r w:rsidRPr="008570DD">
        <w:rPr>
          <w:i/>
          <w:color w:val="auto"/>
        </w:rPr>
        <w:t>et seq</w:t>
      </w:r>
      <w:r w:rsidRPr="008570DD">
        <w:rPr>
          <w:iCs/>
          <w:color w:val="auto"/>
        </w:rPr>
        <w:t>.</w:t>
      </w:r>
      <w:r w:rsidRPr="008570DD">
        <w:rPr>
          <w:color w:val="auto"/>
        </w:rPr>
        <w:t xml:space="preserve"> of this code: </w:t>
      </w:r>
      <w:r w:rsidRPr="008570DD">
        <w:rPr>
          <w:i/>
          <w:color w:val="auto"/>
        </w:rPr>
        <w:t>Provided</w:t>
      </w:r>
      <w:r w:rsidRPr="008570DD">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467F8B1C" w14:textId="6C602949" w:rsidR="003C465B" w:rsidRPr="008570DD" w:rsidRDefault="003C465B" w:rsidP="00560F66">
      <w:pPr>
        <w:pStyle w:val="SectionBody"/>
        <w:rPr>
          <w:color w:val="auto"/>
        </w:rPr>
      </w:pPr>
      <w:r w:rsidRPr="008570DD">
        <w:rPr>
          <w:color w:val="auto"/>
        </w:rPr>
        <w:t>(b)</w:t>
      </w:r>
      <w:r w:rsidRPr="008570DD">
        <w:rPr>
          <w:iCs/>
          <w:color w:val="auto"/>
        </w:rPr>
        <w:t xml:space="preserve"> </w:t>
      </w:r>
      <w:r w:rsidRPr="008570DD">
        <w:rPr>
          <w:i/>
          <w:color w:val="auto"/>
        </w:rPr>
        <w:t>Amount of credit allowable</w:t>
      </w:r>
      <w:r w:rsidRPr="008570DD">
        <w:rPr>
          <w:color w:val="auto"/>
        </w:rPr>
        <w:t xml:space="preserve">. — The amount of allowable credit under this article is equal to five percent of the qualified manufacturing investment (as determined in section five of this article): </w:t>
      </w:r>
      <w:r w:rsidRPr="008570DD">
        <w:rPr>
          <w:i/>
          <w:iCs/>
          <w:color w:val="auto"/>
        </w:rPr>
        <w:t>Provided</w:t>
      </w:r>
      <w:r w:rsidRPr="008570DD">
        <w:rPr>
          <w:color w:val="auto"/>
        </w:rPr>
        <w:t>,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w:t>
      </w:r>
      <w:r w:rsidR="00BA0E39" w:rsidRPr="008570DD">
        <w:rPr>
          <w:color w:val="auto"/>
        </w:rPr>
        <w:t xml:space="preserve">, </w:t>
      </w:r>
      <w:r w:rsidR="00BA0E39" w:rsidRPr="008570DD">
        <w:rPr>
          <w:color w:val="auto"/>
          <w:u w:val="single"/>
        </w:rPr>
        <w:t xml:space="preserve">as well as for </w:t>
      </w:r>
      <w:r w:rsidR="00560F66" w:rsidRPr="008570DD">
        <w:rPr>
          <w:color w:val="auto"/>
          <w:u w:val="single"/>
        </w:rPr>
        <w:t xml:space="preserve">NAIC </w:t>
      </w:r>
      <w:r w:rsidR="00BA0E39" w:rsidRPr="008570DD">
        <w:rPr>
          <w:color w:val="auto"/>
          <w:u w:val="single"/>
        </w:rPr>
        <w:t>code numbers</w:t>
      </w:r>
      <w:r w:rsidR="00C23201" w:rsidRPr="008570DD">
        <w:rPr>
          <w:color w:val="auto"/>
          <w:u w:val="single"/>
        </w:rPr>
        <w:t xml:space="preserve"> for steel, aluminum, and metal product manufacturing</w:t>
      </w:r>
      <w:r w:rsidR="00BA0E39" w:rsidRPr="008570DD">
        <w:rPr>
          <w:color w:val="auto"/>
          <w:u w:val="single"/>
        </w:rPr>
        <w:t xml:space="preserve"> </w:t>
      </w:r>
      <w:r w:rsidR="00560F66" w:rsidRPr="008570DD">
        <w:rPr>
          <w:color w:val="auto"/>
          <w:u w:val="single"/>
        </w:rPr>
        <w:t>listed in subsection 14 of §11-13LL-2,</w:t>
      </w:r>
      <w:r w:rsidR="00BA0E39" w:rsidRPr="008570DD">
        <w:rPr>
          <w:color w:val="auto"/>
          <w:u w:val="single"/>
        </w:rPr>
        <w:t xml:space="preserve"> as defined on January 1, 2022</w:t>
      </w:r>
      <w:r w:rsidRPr="008570DD">
        <w:rPr>
          <w:color w:val="auto"/>
          <w:u w:val="single"/>
        </w:rPr>
        <w:t>.</w:t>
      </w:r>
      <w:r w:rsidRPr="008570DD">
        <w:rPr>
          <w:color w:val="auto"/>
        </w:rPr>
        <w:t xml:space="preserve"> This credit shall reduce the severance tax, imposed under §11-13A-1 </w:t>
      </w:r>
      <w:r w:rsidRPr="008570DD">
        <w:rPr>
          <w:i/>
          <w:color w:val="auto"/>
        </w:rPr>
        <w:t>et seq</w:t>
      </w:r>
      <w:r w:rsidRPr="008570DD">
        <w:rPr>
          <w:iCs/>
          <w:color w:val="auto"/>
        </w:rPr>
        <w:t>.</w:t>
      </w:r>
      <w:r w:rsidRPr="008570DD">
        <w:rPr>
          <w:color w:val="auto"/>
        </w:rPr>
        <w:t xml:space="preserve"> of this code and the corporation net income tax imposed under §11-24-1 </w:t>
      </w:r>
      <w:r w:rsidRPr="008570DD">
        <w:rPr>
          <w:i/>
          <w:color w:val="auto"/>
        </w:rPr>
        <w:t>et seq</w:t>
      </w:r>
      <w:r w:rsidRPr="008570DD">
        <w:rPr>
          <w:iCs/>
          <w:color w:val="auto"/>
        </w:rPr>
        <w:t>.</w:t>
      </w:r>
      <w:r w:rsidRPr="008570DD">
        <w:rPr>
          <w:color w:val="auto"/>
        </w:rPr>
        <w:t xml:space="preserve"> of this code, in that order, subject to the following conditions and limitations:</w:t>
      </w:r>
    </w:p>
    <w:p w14:paraId="26088A57" w14:textId="77777777" w:rsidR="003C465B" w:rsidRPr="008570DD" w:rsidRDefault="003C465B" w:rsidP="00ED2593">
      <w:pPr>
        <w:pStyle w:val="SectionBody"/>
        <w:rPr>
          <w:color w:val="auto"/>
        </w:rPr>
      </w:pPr>
      <w:r w:rsidRPr="008570DD">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0AFF064" w14:textId="77777777" w:rsidR="003C465B" w:rsidRPr="008570DD" w:rsidRDefault="003C465B" w:rsidP="00ED2593">
      <w:pPr>
        <w:pStyle w:val="SectionBody"/>
        <w:rPr>
          <w:color w:val="auto"/>
        </w:rPr>
      </w:pPr>
      <w:r w:rsidRPr="008570DD">
        <w:rPr>
          <w:color w:val="auto"/>
        </w:rPr>
        <w:t xml:space="preserve">(2) </w:t>
      </w:r>
      <w:r w:rsidRPr="008570DD">
        <w:rPr>
          <w:i/>
          <w:color w:val="auto"/>
        </w:rPr>
        <w:t>Severance tax</w:t>
      </w:r>
      <w:r w:rsidRPr="008570DD">
        <w:rPr>
          <w:color w:val="auto"/>
        </w:rPr>
        <w:t xml:space="preserve">. — The credit is applied to reduce the severance tax imposed under </w:t>
      </w:r>
      <w:r w:rsidRPr="008570DD">
        <w:rPr>
          <w:color w:val="auto"/>
        </w:rPr>
        <w:lastRenderedPageBreak/>
        <w:t xml:space="preserve">§11-13A-1 </w:t>
      </w:r>
      <w:r w:rsidRPr="008570DD">
        <w:rPr>
          <w:i/>
          <w:color w:val="auto"/>
        </w:rPr>
        <w:t>et seq</w:t>
      </w:r>
      <w:r w:rsidRPr="008570DD">
        <w:rPr>
          <w:iCs/>
          <w:color w:val="auto"/>
        </w:rPr>
        <w:t>.</w:t>
      </w:r>
      <w:r w:rsidRPr="008570DD">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Pr="008570DD">
        <w:rPr>
          <w:i/>
          <w:color w:val="auto"/>
        </w:rPr>
        <w:t>et seq</w:t>
      </w:r>
      <w:r w:rsidRPr="008570DD">
        <w:rPr>
          <w:iCs/>
          <w:color w:val="auto"/>
        </w:rPr>
        <w:t>.</w:t>
      </w:r>
      <w:r w:rsidRPr="008570DD">
        <w:rPr>
          <w:color w:val="auto"/>
        </w:rPr>
        <w:t xml:space="preserve"> of this code, below 50 percent of the amount which would be imposed for such taxable year in the absence of this credit against tax: </w:t>
      </w:r>
      <w:r w:rsidRPr="008570DD">
        <w:rPr>
          <w:i/>
          <w:color w:val="auto"/>
        </w:rPr>
        <w:t>Provided</w:t>
      </w:r>
      <w:r w:rsidRPr="008570DD">
        <w:rPr>
          <w:iCs/>
          <w:color w:val="auto"/>
        </w:rPr>
        <w:t>,</w:t>
      </w:r>
      <w:r w:rsidRPr="008570DD">
        <w:rPr>
          <w:color w:val="auto"/>
        </w:rPr>
        <w:t xml:space="preserve"> That for tax years beginning on and after January 1, 2009, the amount of annual credit allowed may not reduce the severance tax, imposed under §11-13A-1 </w:t>
      </w:r>
      <w:r w:rsidRPr="008570DD">
        <w:rPr>
          <w:i/>
          <w:color w:val="auto"/>
        </w:rPr>
        <w:t>et seq</w:t>
      </w:r>
      <w:r w:rsidRPr="008570DD">
        <w:rPr>
          <w:iCs/>
          <w:color w:val="auto"/>
        </w:rPr>
        <w:t>.</w:t>
      </w:r>
      <w:r w:rsidRPr="008570DD">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may not reduce the amount of the severance tax, imposed under §11-13A-1 </w:t>
      </w:r>
      <w:r w:rsidRPr="008570DD">
        <w:rPr>
          <w:i/>
          <w:color w:val="auto"/>
        </w:rPr>
        <w:t>et seq</w:t>
      </w:r>
      <w:r w:rsidRPr="008570DD">
        <w:rPr>
          <w:iCs/>
          <w:color w:val="auto"/>
        </w:rPr>
        <w:t>.</w:t>
      </w:r>
      <w:r w:rsidRPr="008570DD">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8570DD">
        <w:rPr>
          <w:i/>
          <w:color w:val="auto"/>
        </w:rPr>
        <w:t>Provided, however</w:t>
      </w:r>
      <w:r w:rsidRPr="008570DD">
        <w:rPr>
          <w:iCs/>
          <w:color w:val="auto"/>
        </w:rPr>
        <w:t>,</w:t>
      </w:r>
      <w:r w:rsidRPr="008570DD">
        <w:rPr>
          <w:color w:val="auto"/>
        </w:rPr>
        <w:t xml:space="preserve"> That when in any taxable year beginning on and after January 1, 2009,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may not reduce the amount of the severance tax imposed under §11-13A-1 </w:t>
      </w:r>
      <w:r w:rsidRPr="008570DD">
        <w:rPr>
          <w:i/>
          <w:color w:val="auto"/>
        </w:rPr>
        <w:t>et seq</w:t>
      </w:r>
      <w:r w:rsidRPr="008570DD">
        <w:rPr>
          <w:iCs/>
          <w:color w:val="auto"/>
        </w:rPr>
        <w:t>.</w:t>
      </w:r>
      <w:r w:rsidRPr="008570DD">
        <w:rPr>
          <w:color w:val="auto"/>
        </w:rPr>
        <w:t xml:space="preserve"> 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68A5FC6D" w14:textId="7399DB1E" w:rsidR="003C465B" w:rsidRPr="008570DD" w:rsidRDefault="003C465B" w:rsidP="00ED2593">
      <w:pPr>
        <w:pStyle w:val="SectionBody"/>
        <w:rPr>
          <w:color w:val="auto"/>
        </w:rPr>
      </w:pPr>
      <w:bookmarkStart w:id="0" w:name="_Hlk62037004"/>
      <w:r w:rsidRPr="008570DD">
        <w:rPr>
          <w:color w:val="auto"/>
        </w:rPr>
        <w:t>(3)</w:t>
      </w:r>
      <w:bookmarkEnd w:id="0"/>
      <w:r w:rsidRPr="008570DD">
        <w:rPr>
          <w:color w:val="auto"/>
        </w:rPr>
        <w:t xml:space="preserve"> </w:t>
      </w:r>
      <w:r w:rsidRPr="008570DD">
        <w:rPr>
          <w:i/>
          <w:color w:val="auto"/>
        </w:rPr>
        <w:t>Corporation net income tax</w:t>
      </w:r>
      <w:r w:rsidRPr="008570DD">
        <w:rPr>
          <w:color w:val="auto"/>
        </w:rPr>
        <w:t xml:space="preserve">. — </w:t>
      </w:r>
    </w:p>
    <w:p w14:paraId="42D1C21B" w14:textId="77777777" w:rsidR="003C465B" w:rsidRPr="008570DD" w:rsidRDefault="003C465B" w:rsidP="00ED2593">
      <w:pPr>
        <w:pStyle w:val="SectionBody"/>
        <w:rPr>
          <w:color w:val="auto"/>
        </w:rPr>
      </w:pPr>
      <w:r w:rsidRPr="008570DD">
        <w:rPr>
          <w:color w:val="auto"/>
        </w:rPr>
        <w:t xml:space="preserve">After application of subdivision (2) of this subsection, any unused credit is next applied to reduce the corporation net income tax imposed under §11-24-1 </w:t>
      </w:r>
      <w:r w:rsidRPr="008570DD">
        <w:rPr>
          <w:i/>
          <w:color w:val="auto"/>
        </w:rPr>
        <w:t>et seq</w:t>
      </w:r>
      <w:r w:rsidRPr="008570DD">
        <w:rPr>
          <w:iCs/>
          <w:color w:val="auto"/>
        </w:rPr>
        <w:t>.</w:t>
      </w:r>
      <w:r w:rsidRPr="008570DD">
        <w:rPr>
          <w:color w:val="auto"/>
        </w:rPr>
        <w:t xml:space="preserve"> of this code (determined before application of any other allowable credits against tax). The amount of annual credit allowed will not reduce corporation net income tax, imposed under §11-24-1 </w:t>
      </w:r>
      <w:r w:rsidRPr="008570DD">
        <w:rPr>
          <w:i/>
          <w:color w:val="auto"/>
        </w:rPr>
        <w:t>et seq</w:t>
      </w:r>
      <w:r w:rsidRPr="008570DD">
        <w:rPr>
          <w:iCs/>
          <w:color w:val="auto"/>
        </w:rPr>
        <w:t>.</w:t>
      </w:r>
      <w:r w:rsidRPr="008570DD">
        <w:rPr>
          <w:color w:val="auto"/>
        </w:rPr>
        <w:t xml:space="preserve"> of this code, below </w:t>
      </w:r>
      <w:r w:rsidRPr="008570DD">
        <w:rPr>
          <w:color w:val="auto"/>
        </w:rPr>
        <w:lastRenderedPageBreak/>
        <w:t>50 percent of the amount which would be imposed for such taxable year in the absence of this credit against tax:</w:t>
      </w:r>
      <w:r w:rsidRPr="008570DD">
        <w:rPr>
          <w:iCs/>
          <w:color w:val="auto"/>
        </w:rPr>
        <w:t xml:space="preserve"> </w:t>
      </w:r>
      <w:r w:rsidRPr="008570DD">
        <w:rPr>
          <w:i/>
          <w:color w:val="auto"/>
        </w:rPr>
        <w:t>Provided</w:t>
      </w:r>
      <w:r w:rsidRPr="008570DD">
        <w:rPr>
          <w:iCs/>
          <w:color w:val="auto"/>
        </w:rPr>
        <w:t>,</w:t>
      </w:r>
      <w:r w:rsidRPr="008570DD">
        <w:rPr>
          <w:color w:val="auto"/>
        </w:rPr>
        <w:t xml:space="preserve"> That for tax years beginning on and after January 1, 2009, the amount of annual credit allowed will not reduce corporation net income tax, imposed under §11-24-1 </w:t>
      </w:r>
      <w:r w:rsidRPr="008570DD">
        <w:rPr>
          <w:i/>
          <w:color w:val="auto"/>
        </w:rPr>
        <w:t>et seq</w:t>
      </w:r>
      <w:r w:rsidRPr="008570DD">
        <w:rPr>
          <w:iCs/>
          <w:color w:val="auto"/>
        </w:rPr>
        <w:t>.</w:t>
      </w:r>
      <w:r w:rsidRPr="008570DD">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may not reduce the amount of the corporation net income tax, imposed under §11-24-1 </w:t>
      </w:r>
      <w:r w:rsidRPr="008570DD">
        <w:rPr>
          <w:i/>
          <w:color w:val="auto"/>
        </w:rPr>
        <w:t>et seq</w:t>
      </w:r>
      <w:r w:rsidRPr="008570DD">
        <w:rPr>
          <w:iCs/>
          <w:color w:val="auto"/>
        </w:rPr>
        <w:t>.</w:t>
      </w:r>
      <w:r w:rsidRPr="008570DD">
        <w:rPr>
          <w:color w:val="auto"/>
        </w:rPr>
        <w:t xml:space="preserve"> of this code, below 50 percent of the amount which would be imposed for the taxable year (determined before application of any other allowable credits against tax):</w:t>
      </w:r>
      <w:r w:rsidRPr="008570DD">
        <w:rPr>
          <w:iCs/>
          <w:color w:val="auto"/>
        </w:rPr>
        <w:t xml:space="preserve"> </w:t>
      </w:r>
      <w:r w:rsidRPr="008570DD">
        <w:rPr>
          <w:i/>
          <w:color w:val="auto"/>
        </w:rPr>
        <w:t>Provided, however</w:t>
      </w:r>
      <w:r w:rsidRPr="008570DD">
        <w:rPr>
          <w:iCs/>
          <w:color w:val="auto"/>
        </w:rPr>
        <w:t>,</w:t>
      </w:r>
      <w:r w:rsidRPr="008570DD">
        <w:rPr>
          <w:color w:val="auto"/>
        </w:rPr>
        <w:t xml:space="preserve"> That when in any taxable year beginning on and after January 1, 2009,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may not reduce the amount of the corporation net income tax, imposed under article §11-24-1 </w:t>
      </w:r>
      <w:r w:rsidRPr="008570DD">
        <w:rPr>
          <w:i/>
          <w:color w:val="auto"/>
        </w:rPr>
        <w:t>et seq</w:t>
      </w:r>
      <w:r w:rsidRPr="008570DD">
        <w:rPr>
          <w:iCs/>
          <w:color w:val="auto"/>
        </w:rPr>
        <w:t>.</w:t>
      </w:r>
      <w:r w:rsidRPr="008570DD">
        <w:rPr>
          <w:color w:val="auto"/>
        </w:rPr>
        <w:t xml:space="preserve"> of this code, below 40 percent of the amount which would be imposed for the taxable year as determined before application of any other allowable credits against tax;</w:t>
      </w:r>
    </w:p>
    <w:p w14:paraId="04105DDA" w14:textId="77777777" w:rsidR="003C465B" w:rsidRPr="008570DD" w:rsidRDefault="003C465B" w:rsidP="00ED2593">
      <w:pPr>
        <w:pStyle w:val="SectionBody"/>
        <w:rPr>
          <w:color w:val="auto"/>
        </w:rPr>
      </w:pPr>
      <w:r w:rsidRPr="008570DD">
        <w:rPr>
          <w:color w:val="auto"/>
        </w:rPr>
        <w:t xml:space="preserve">(4) </w:t>
      </w:r>
      <w:r w:rsidRPr="008570DD">
        <w:rPr>
          <w:i/>
          <w:color w:val="auto"/>
        </w:rPr>
        <w:t>Pass-through entities</w:t>
      </w:r>
      <w:r w:rsidRPr="008570DD">
        <w:rPr>
          <w:iCs/>
          <w:color w:val="auto"/>
        </w:rPr>
        <w:t xml:space="preserve">. </w:t>
      </w:r>
      <w:r w:rsidRPr="008570DD">
        <w:rPr>
          <w:color w:val="auto"/>
        </w:rPr>
        <w:t>—</w:t>
      </w:r>
      <w:r w:rsidRPr="008570DD">
        <w:rPr>
          <w:iCs/>
          <w:color w:val="auto"/>
        </w:rPr>
        <w:t xml:space="preserve"> </w:t>
      </w:r>
    </w:p>
    <w:p w14:paraId="02ED3816" w14:textId="77777777" w:rsidR="003C465B" w:rsidRPr="008570DD" w:rsidRDefault="003C465B" w:rsidP="00ED2593">
      <w:pPr>
        <w:pStyle w:val="SectionBody"/>
        <w:rPr>
          <w:color w:val="auto"/>
        </w:rPr>
      </w:pPr>
      <w:r w:rsidRPr="008570DD">
        <w:rPr>
          <w:color w:val="auto"/>
        </w:rPr>
        <w:t xml:space="preserve">(A) If the eligible taxpayer is a limited liability company, small business corporation or a partnership, then any unused credit (after application of subdivisions (2) and (3) of this subsection) is allowed as a credit against the taxes imposed by §11-24-1 </w:t>
      </w:r>
      <w:r w:rsidRPr="008570DD">
        <w:rPr>
          <w:i/>
          <w:color w:val="auto"/>
        </w:rPr>
        <w:t>et seq</w:t>
      </w:r>
      <w:r w:rsidRPr="008570DD">
        <w:rPr>
          <w:iCs/>
          <w:color w:val="auto"/>
        </w:rPr>
        <w:t>.</w:t>
      </w:r>
      <w:r w:rsidRPr="008570DD">
        <w:rPr>
          <w:color w:val="auto"/>
        </w:rPr>
        <w:t xml:space="preserve"> of this code on owners of the eligible taxpayer on the conduit income directly derived from the eligible taxpayer by its owners. Only those portions of the tax imposed by §11-24-1 </w:t>
      </w:r>
      <w:r w:rsidRPr="008570DD">
        <w:rPr>
          <w:i/>
          <w:color w:val="auto"/>
        </w:rPr>
        <w:t>et seq</w:t>
      </w:r>
      <w:r w:rsidRPr="008570DD">
        <w:rPr>
          <w:iCs/>
          <w:color w:val="auto"/>
        </w:rPr>
        <w:t>.</w:t>
      </w:r>
      <w:r w:rsidRPr="008570DD">
        <w:rPr>
          <w:color w:val="auto"/>
        </w:rPr>
        <w:t xml:space="preserve"> of this code that are imposed on income directly derived by the owner from the eligible taxpayer are subject to offset by this credit.</w:t>
      </w:r>
    </w:p>
    <w:p w14:paraId="618D46D5" w14:textId="77777777" w:rsidR="003C465B" w:rsidRPr="008570DD" w:rsidRDefault="003C465B" w:rsidP="00ED2593">
      <w:pPr>
        <w:pStyle w:val="SectionBody"/>
        <w:rPr>
          <w:color w:val="auto"/>
        </w:rPr>
      </w:pPr>
      <w:r w:rsidRPr="008570DD">
        <w:rPr>
          <w:color w:val="auto"/>
        </w:rPr>
        <w:t xml:space="preserve">(B) The amount of annual credit allowed will not reduce corporation net income tax, imposed under §11-24-1 </w:t>
      </w:r>
      <w:r w:rsidRPr="008570DD">
        <w:rPr>
          <w:i/>
          <w:color w:val="auto"/>
        </w:rPr>
        <w:t>et seq</w:t>
      </w:r>
      <w:r w:rsidRPr="008570DD">
        <w:rPr>
          <w:iCs/>
          <w:color w:val="auto"/>
        </w:rPr>
        <w:t>.</w:t>
      </w:r>
      <w:r w:rsidRPr="008570DD">
        <w:rPr>
          <w:color w:val="auto"/>
        </w:rPr>
        <w:t xml:space="preserve"> of this code, below 50 percent of the amount which would be imposed on the conduit income directly derived from the eligible taxpayer by each owner for such </w:t>
      </w:r>
      <w:r w:rsidRPr="008570DD">
        <w:rPr>
          <w:color w:val="auto"/>
        </w:rPr>
        <w:lastRenderedPageBreak/>
        <w:t>taxable year in the absence of this credit against the taxes (determined before application of any other allowable credits against tax):</w:t>
      </w:r>
      <w:r w:rsidRPr="008570DD">
        <w:rPr>
          <w:iCs/>
          <w:color w:val="auto"/>
        </w:rPr>
        <w:t xml:space="preserve"> </w:t>
      </w:r>
      <w:r w:rsidRPr="008570DD">
        <w:rPr>
          <w:i/>
          <w:color w:val="auto"/>
        </w:rPr>
        <w:t>Provided</w:t>
      </w:r>
      <w:r w:rsidRPr="008570DD">
        <w:rPr>
          <w:iCs/>
          <w:color w:val="auto"/>
        </w:rPr>
        <w:t>,</w:t>
      </w:r>
      <w:r w:rsidRPr="008570DD">
        <w:rPr>
          <w:color w:val="auto"/>
        </w:rPr>
        <w:t xml:space="preserve"> That for tax years beginning on and after January 1, 2009, the amount of annual credit allowed will not reduce corporation net income tax, imposed under §11-24-1 </w:t>
      </w:r>
      <w:r w:rsidRPr="008570DD">
        <w:rPr>
          <w:i/>
          <w:color w:val="auto"/>
        </w:rPr>
        <w:t>et seq</w:t>
      </w:r>
      <w:r w:rsidRPr="008570DD">
        <w:rPr>
          <w:iCs/>
          <w:color w:val="auto"/>
        </w:rPr>
        <w:t>.</w:t>
      </w:r>
      <w:r w:rsidRPr="008570DD">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3E344FB" w14:textId="77777777" w:rsidR="003C465B" w:rsidRPr="008570DD" w:rsidRDefault="003C465B" w:rsidP="00ED2593">
      <w:pPr>
        <w:pStyle w:val="SectionBody"/>
        <w:rPr>
          <w:color w:val="auto"/>
        </w:rPr>
      </w:pPr>
      <w:r w:rsidRPr="008570DD">
        <w:rPr>
          <w:color w:val="auto"/>
        </w:rPr>
        <w:t xml:space="preserve">(C) When in any taxable year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Pr="008570DD">
        <w:rPr>
          <w:iCs/>
          <w:color w:val="auto"/>
        </w:rPr>
        <w:t xml:space="preserve"> </w:t>
      </w:r>
      <w:r w:rsidRPr="008570DD">
        <w:rPr>
          <w:i/>
          <w:color w:val="auto"/>
        </w:rPr>
        <w:t>Provided</w:t>
      </w:r>
      <w:r w:rsidRPr="008570DD">
        <w:rPr>
          <w:iCs/>
          <w:color w:val="auto"/>
        </w:rPr>
        <w:t>,</w:t>
      </w:r>
      <w:r w:rsidRPr="008570DD">
        <w:rPr>
          <w:color w:val="auto"/>
        </w:rPr>
        <w:t xml:space="preserve"> That when in any taxable year beginning on and after January 1, 2009, the taxpayer is entitled to claim credit under this article and §11-13D-1 </w:t>
      </w:r>
      <w:r w:rsidRPr="008570DD">
        <w:rPr>
          <w:i/>
          <w:color w:val="auto"/>
        </w:rPr>
        <w:t>et seq</w:t>
      </w:r>
      <w:r w:rsidRPr="008570DD">
        <w:rPr>
          <w:iCs/>
          <w:color w:val="auto"/>
        </w:rPr>
        <w:t>.</w:t>
      </w:r>
      <w:r w:rsidRPr="008570DD">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p>
    <w:p w14:paraId="40DA155E" w14:textId="0DF1DC02" w:rsidR="003C465B" w:rsidRPr="008570DD" w:rsidRDefault="003C465B" w:rsidP="00ED2593">
      <w:pPr>
        <w:pStyle w:val="SectionBody"/>
        <w:rPr>
          <w:color w:val="auto"/>
        </w:rPr>
      </w:pPr>
      <w:r w:rsidRPr="008570DD">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09729C3B" w14:textId="718EF53A" w:rsidR="003C465B" w:rsidRPr="008570DD" w:rsidRDefault="003C465B" w:rsidP="00ED2593">
      <w:pPr>
        <w:pStyle w:val="SectionBody"/>
        <w:rPr>
          <w:color w:val="auto"/>
        </w:rPr>
      </w:pPr>
      <w:r w:rsidRPr="008570DD">
        <w:rPr>
          <w:color w:val="auto"/>
        </w:rPr>
        <w:t xml:space="preserve">(6) No credit is allowed under this article against any tax imposed by §11-21-1 </w:t>
      </w:r>
      <w:r w:rsidRPr="008570DD">
        <w:rPr>
          <w:i/>
          <w:color w:val="auto"/>
        </w:rPr>
        <w:t>et seq</w:t>
      </w:r>
      <w:r w:rsidRPr="008570DD">
        <w:rPr>
          <w:iCs/>
          <w:color w:val="auto"/>
        </w:rPr>
        <w:t>.</w:t>
      </w:r>
      <w:r w:rsidRPr="008570DD">
        <w:rPr>
          <w:color w:val="auto"/>
        </w:rPr>
        <w:t xml:space="preserve"> of this code.</w:t>
      </w:r>
    </w:p>
    <w:p w14:paraId="0CE03830" w14:textId="77777777" w:rsidR="003C465B" w:rsidRPr="008570DD" w:rsidRDefault="003C465B" w:rsidP="00ED2593">
      <w:pPr>
        <w:pStyle w:val="SectionBody"/>
        <w:rPr>
          <w:color w:val="auto"/>
        </w:rPr>
      </w:pPr>
      <w:r w:rsidRPr="008570DD">
        <w:rPr>
          <w:color w:val="auto"/>
        </w:rPr>
        <w:t xml:space="preserve">(c) No carryover to a subsequent taxable year or carryback to a prior taxable year is allowed for the amount of any unused portion of any annual credit allowance. Any unused credit </w:t>
      </w:r>
      <w:r w:rsidRPr="008570DD">
        <w:rPr>
          <w:color w:val="auto"/>
        </w:rPr>
        <w:lastRenderedPageBreak/>
        <w:t>is forfeited.</w:t>
      </w:r>
    </w:p>
    <w:p w14:paraId="10D8381F" w14:textId="77777777" w:rsidR="003C465B" w:rsidRPr="008570DD" w:rsidRDefault="003C465B" w:rsidP="00ED2593">
      <w:pPr>
        <w:pStyle w:val="SectionBody"/>
        <w:rPr>
          <w:color w:val="auto"/>
        </w:rPr>
      </w:pPr>
      <w:r w:rsidRPr="008570DD">
        <w:rPr>
          <w:color w:val="auto"/>
        </w:rPr>
        <w:t xml:space="preserve">(d) </w:t>
      </w:r>
      <w:r w:rsidRPr="008570DD">
        <w:rPr>
          <w:i/>
          <w:color w:val="auto"/>
        </w:rPr>
        <w:t>Application for credit required</w:t>
      </w:r>
      <w:r w:rsidRPr="008570DD">
        <w:rPr>
          <w:iCs/>
          <w:color w:val="auto"/>
        </w:rPr>
        <w:t>. —</w:t>
      </w:r>
    </w:p>
    <w:p w14:paraId="51EDB6F5" w14:textId="77777777" w:rsidR="003C465B" w:rsidRPr="008570DD" w:rsidRDefault="003C465B" w:rsidP="00ED2593">
      <w:pPr>
        <w:pStyle w:val="SectionBody"/>
        <w:rPr>
          <w:color w:val="auto"/>
        </w:rPr>
      </w:pPr>
      <w:r w:rsidRPr="008570DD">
        <w:rPr>
          <w:color w:val="auto"/>
        </w:rPr>
        <w:t xml:space="preserve">(1) </w:t>
      </w:r>
      <w:r w:rsidRPr="008570DD">
        <w:rPr>
          <w:i/>
          <w:color w:val="auto"/>
        </w:rPr>
        <w:t>Application required</w:t>
      </w:r>
      <w:r w:rsidRPr="008570DD">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Pr="008570DD">
        <w:rPr>
          <w:i/>
          <w:color w:val="auto"/>
        </w:rPr>
        <w:t>et seq</w:t>
      </w:r>
      <w:r w:rsidRPr="008570DD">
        <w:rPr>
          <w:iCs/>
          <w:color w:val="auto"/>
        </w:rPr>
        <w:t>.</w:t>
      </w:r>
      <w:r w:rsidRPr="008570DD">
        <w:rPr>
          <w:color w:val="auto"/>
        </w:rPr>
        <w:t xml:space="preserve"> or §11-24-1-1 </w:t>
      </w:r>
      <w:r w:rsidRPr="008570DD">
        <w:rPr>
          <w:i/>
          <w:color w:val="auto"/>
        </w:rPr>
        <w:t>et seq</w:t>
      </w:r>
      <w:r w:rsidRPr="008570DD">
        <w:rPr>
          <w:iCs/>
          <w:color w:val="auto"/>
        </w:rPr>
        <w:t>.</w:t>
      </w:r>
      <w:r w:rsidRPr="008570DD">
        <w:rPr>
          <w:color w:val="auto"/>
        </w:rPr>
        <w:t xml:space="preserve"> of this code for the taxable year in which the property to which the credit relates is placed in service or use.</w:t>
      </w:r>
    </w:p>
    <w:p w14:paraId="2790A99A" w14:textId="77777777" w:rsidR="003C465B" w:rsidRPr="008570DD" w:rsidRDefault="003C465B" w:rsidP="00ED2593">
      <w:pPr>
        <w:pStyle w:val="SectionBody"/>
        <w:rPr>
          <w:color w:val="auto"/>
        </w:rPr>
      </w:pPr>
      <w:r w:rsidRPr="008570DD">
        <w:rPr>
          <w:color w:val="auto"/>
        </w:rPr>
        <w:t xml:space="preserve">(2) </w:t>
      </w:r>
      <w:r w:rsidRPr="008570DD">
        <w:rPr>
          <w:i/>
          <w:color w:val="auto"/>
        </w:rPr>
        <w:t>Failure to file</w:t>
      </w:r>
      <w:r w:rsidRPr="008570DD">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73C72F31" w14:textId="77777777" w:rsidR="003C465B" w:rsidRPr="008570DD" w:rsidRDefault="003C465B" w:rsidP="00ED2593">
      <w:pPr>
        <w:pStyle w:val="SectionBody"/>
        <w:rPr>
          <w:color w:val="auto"/>
        </w:rPr>
      </w:pPr>
      <w:r w:rsidRPr="008570DD">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 </w:t>
      </w:r>
    </w:p>
    <w:p w14:paraId="3B6A581F" w14:textId="77777777" w:rsidR="003C465B" w:rsidRPr="008570DD" w:rsidRDefault="003C465B" w:rsidP="00ED2593">
      <w:pPr>
        <w:pStyle w:val="SectionBody"/>
        <w:rPr>
          <w:color w:val="auto"/>
        </w:rPr>
      </w:pPr>
      <w:r w:rsidRPr="008570DD">
        <w:rPr>
          <w:color w:val="auto"/>
        </w:rPr>
        <w:t xml:space="preserve">(2) Any person or entity unable to employ the minimum number of employees from the local labor market shall inform the nearest office of the Bureau of Employment Programs’ division of employment services of the number of qualified employees needed and provide a job </w:t>
      </w:r>
      <w:r w:rsidRPr="008570DD">
        <w:rPr>
          <w:color w:val="auto"/>
        </w:rPr>
        <w:lastRenderedPageBreak/>
        <w:t>description of the positions to be filled.</w:t>
      </w:r>
    </w:p>
    <w:p w14:paraId="718B92A2" w14:textId="7DE7C1FE" w:rsidR="003C465B" w:rsidRPr="008570DD" w:rsidRDefault="003C465B" w:rsidP="004E5018">
      <w:pPr>
        <w:pStyle w:val="SectionBody"/>
        <w:rPr>
          <w:color w:val="auto"/>
        </w:rPr>
      </w:pPr>
      <w:r w:rsidRPr="008570DD">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793AB6C4" w14:textId="2A246C05" w:rsidR="00FE684E" w:rsidRPr="008570DD" w:rsidRDefault="00FE684E" w:rsidP="009E0D5E">
      <w:pPr>
        <w:pStyle w:val="ArticleHeading"/>
        <w:rPr>
          <w:color w:val="auto"/>
          <w:u w:val="single"/>
        </w:rPr>
      </w:pPr>
      <w:r w:rsidRPr="008570DD">
        <w:rPr>
          <w:color w:val="auto"/>
          <w:u w:val="single"/>
        </w:rPr>
        <w:t>Article 13</w:t>
      </w:r>
      <w:r w:rsidR="004E5018" w:rsidRPr="008570DD">
        <w:rPr>
          <w:color w:val="auto"/>
          <w:u w:val="single"/>
        </w:rPr>
        <w:t>LL</w:t>
      </w:r>
      <w:r w:rsidRPr="008570DD">
        <w:rPr>
          <w:color w:val="auto"/>
          <w:u w:val="single"/>
        </w:rPr>
        <w:t xml:space="preserve">. </w:t>
      </w:r>
      <w:r w:rsidR="00F54C23" w:rsidRPr="008570DD">
        <w:rPr>
          <w:color w:val="auto"/>
          <w:u w:val="single"/>
        </w:rPr>
        <w:t>Downstream Steel, Aluminum, and Metal Product Manufacturing Act of 2022</w:t>
      </w:r>
      <w:r w:rsidRPr="008570DD">
        <w:rPr>
          <w:color w:val="auto"/>
          <w:u w:val="single"/>
        </w:rPr>
        <w:t>.</w:t>
      </w:r>
    </w:p>
    <w:p w14:paraId="2F602FCA" w14:textId="77777777" w:rsidR="004E5018" w:rsidRPr="008570DD" w:rsidRDefault="00FE684E" w:rsidP="004E5018">
      <w:pPr>
        <w:pStyle w:val="SectionHeading"/>
        <w:rPr>
          <w:color w:val="auto"/>
          <w:u w:val="single"/>
        </w:rPr>
        <w:sectPr w:rsidR="004E5018"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E5018" w:rsidRPr="008570DD">
        <w:rPr>
          <w:color w:val="auto"/>
          <w:u w:val="single"/>
        </w:rPr>
        <w:t>LL</w:t>
      </w:r>
      <w:r w:rsidRPr="008570DD">
        <w:rPr>
          <w:color w:val="auto"/>
          <w:u w:val="single"/>
        </w:rPr>
        <w:t>-1. Legislative finding and purpose.</w:t>
      </w:r>
    </w:p>
    <w:p w14:paraId="56CA544B" w14:textId="42E2EFED" w:rsidR="004E5018" w:rsidRPr="008570DD" w:rsidRDefault="00FE684E" w:rsidP="004E5018">
      <w:pPr>
        <w:pStyle w:val="SectionBody"/>
        <w:rPr>
          <w:color w:val="auto"/>
          <w:u w:val="single"/>
        </w:rPr>
      </w:pPr>
      <w:r w:rsidRPr="008570DD">
        <w:rPr>
          <w:color w:val="auto"/>
          <w:u w:val="single"/>
        </w:rPr>
        <w:t xml:space="preserve">The Legislature finds that the encouragement </w:t>
      </w:r>
      <w:r w:rsidR="00DC7B81" w:rsidRPr="008570DD">
        <w:rPr>
          <w:color w:val="auto"/>
          <w:u w:val="single"/>
        </w:rPr>
        <w:t>of manufacturing</w:t>
      </w:r>
      <w:r w:rsidR="00F54C23" w:rsidRPr="008570DD">
        <w:rPr>
          <w:color w:val="auto"/>
          <w:u w:val="single"/>
        </w:rPr>
        <w:t xml:space="preserve"> of steel, aluminum, and </w:t>
      </w:r>
      <w:r w:rsidR="008D7B6C" w:rsidRPr="008570DD">
        <w:rPr>
          <w:color w:val="auto"/>
          <w:u w:val="single"/>
        </w:rPr>
        <w:t xml:space="preserve">other </w:t>
      </w:r>
      <w:r w:rsidR="00F54C23" w:rsidRPr="008570DD">
        <w:rPr>
          <w:color w:val="auto"/>
          <w:u w:val="single"/>
        </w:rPr>
        <w:t>metal</w:t>
      </w:r>
      <w:r w:rsidR="008D7B6C" w:rsidRPr="008570DD">
        <w:rPr>
          <w:color w:val="auto"/>
          <w:u w:val="single"/>
        </w:rPr>
        <w:t>lurgical</w:t>
      </w:r>
      <w:r w:rsidR="00F54C23" w:rsidRPr="008570DD">
        <w:rPr>
          <w:color w:val="auto"/>
          <w:u w:val="single"/>
        </w:rPr>
        <w:t xml:space="preserve"> products</w:t>
      </w:r>
      <w:r w:rsidRPr="008570DD">
        <w:rPr>
          <w:color w:val="auto"/>
          <w:u w:val="single"/>
        </w:rPr>
        <w:t xml:space="preserve"> in this state is in the public interest and promotes the general welfare of the people of this state. In order to encourage capital investment in </w:t>
      </w:r>
      <w:r w:rsidR="00F54C23" w:rsidRPr="008570DD">
        <w:rPr>
          <w:color w:val="auto"/>
          <w:u w:val="single"/>
        </w:rPr>
        <w:t>steel, aluminum, and metal product</w:t>
      </w:r>
      <w:r w:rsidRPr="008570DD">
        <w:rPr>
          <w:color w:val="auto"/>
          <w:u w:val="single"/>
        </w:rPr>
        <w:t xml:space="preserve"> manufacturing in this state and thereby increase economic opportunity for its citizens there is hereby enacted the tax credit for the benefit of </w:t>
      </w:r>
      <w:r w:rsidR="00F54C23" w:rsidRPr="008570DD">
        <w:rPr>
          <w:color w:val="auto"/>
          <w:u w:val="single"/>
        </w:rPr>
        <w:t>this type of manufacturing and the creation of products downstream in the market throughout West Virginia</w:t>
      </w:r>
      <w:r w:rsidRPr="008570DD">
        <w:rPr>
          <w:color w:val="auto"/>
          <w:u w:val="single"/>
        </w:rPr>
        <w:t xml:space="preserve">. </w:t>
      </w:r>
    </w:p>
    <w:p w14:paraId="6B4A30DC" w14:textId="26D4750D" w:rsidR="004E5018" w:rsidRPr="008570DD" w:rsidRDefault="00FE684E" w:rsidP="00A73A80">
      <w:pPr>
        <w:pStyle w:val="SectionHeading"/>
        <w:rPr>
          <w:color w:val="auto"/>
          <w:u w:val="single"/>
        </w:rPr>
        <w:sectPr w:rsidR="004E5018"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-2. Definitions.</w:t>
      </w:r>
    </w:p>
    <w:p w14:paraId="4070E8B5" w14:textId="410D20BD" w:rsidR="00FE684E" w:rsidRPr="008570DD" w:rsidRDefault="00BB362C" w:rsidP="004E5018">
      <w:pPr>
        <w:pStyle w:val="SectionBody"/>
        <w:rPr>
          <w:color w:val="auto"/>
          <w:u w:val="single"/>
        </w:rPr>
      </w:pPr>
      <w:r w:rsidRPr="008570DD">
        <w:rPr>
          <w:color w:val="auto"/>
          <w:u w:val="single"/>
        </w:rPr>
        <w:t>(a)</w:t>
      </w:r>
      <w:r w:rsidRPr="008570DD">
        <w:rPr>
          <w:i/>
          <w:iCs/>
          <w:color w:val="auto"/>
          <w:u w:val="single"/>
        </w:rPr>
        <w:t xml:space="preserve"> </w:t>
      </w:r>
      <w:r w:rsidR="00FE684E" w:rsidRPr="008570DD">
        <w:rPr>
          <w:i/>
          <w:iCs/>
          <w:color w:val="auto"/>
          <w:u w:val="single"/>
        </w:rPr>
        <w:t>General</w:t>
      </w:r>
      <w:r w:rsidR="00FE684E" w:rsidRPr="008570DD">
        <w:rPr>
          <w:color w:val="auto"/>
          <w:u w:val="single"/>
        </w:rPr>
        <w:t xml:space="preserve">. </w:t>
      </w:r>
      <w:r w:rsidR="008B47C7" w:rsidRPr="008570DD">
        <w:rPr>
          <w:rFonts w:cs="Arial"/>
          <w:color w:val="auto"/>
          <w:u w:val="single"/>
        </w:rPr>
        <w:t>—</w:t>
      </w:r>
      <w:r w:rsidR="00FE684E" w:rsidRPr="008570DD">
        <w:rPr>
          <w:color w:val="auto"/>
          <w:u w:val="single"/>
        </w:rPr>
        <w:t xml:space="preserve"> When used in this article, or in the administration of §11-13</w:t>
      </w:r>
      <w:r w:rsidR="004A6E20" w:rsidRPr="008570DD">
        <w:rPr>
          <w:color w:val="auto"/>
          <w:u w:val="single"/>
        </w:rPr>
        <w:t>LL</w:t>
      </w:r>
      <w:r w:rsidR="00FE684E" w:rsidRPr="008570DD">
        <w:rPr>
          <w:color w:val="auto"/>
          <w:u w:val="single"/>
        </w:rPr>
        <w:t>-1</w:t>
      </w:r>
      <w:r w:rsidR="00FE684E" w:rsidRPr="008570DD">
        <w:rPr>
          <w:i/>
          <w:iCs/>
          <w:color w:val="auto"/>
          <w:u w:val="single"/>
        </w:rPr>
        <w:t xml:space="preserve"> et seq.</w:t>
      </w:r>
      <w:r w:rsidR="00FE684E" w:rsidRPr="008570DD">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w:t>
      </w:r>
      <w:r w:rsidR="004A6E20" w:rsidRPr="008570DD">
        <w:rPr>
          <w:color w:val="auto"/>
          <w:u w:val="single"/>
        </w:rPr>
        <w:t>LL</w:t>
      </w:r>
      <w:r w:rsidR="00FE684E" w:rsidRPr="008570DD">
        <w:rPr>
          <w:color w:val="auto"/>
          <w:u w:val="single"/>
        </w:rPr>
        <w:t xml:space="preserve">-1 </w:t>
      </w:r>
      <w:r w:rsidR="00FE684E" w:rsidRPr="008570DD">
        <w:rPr>
          <w:i/>
          <w:iCs/>
          <w:color w:val="auto"/>
          <w:u w:val="single"/>
        </w:rPr>
        <w:t>et seq.</w:t>
      </w:r>
      <w:r w:rsidR="00FE684E" w:rsidRPr="008570DD">
        <w:rPr>
          <w:color w:val="auto"/>
          <w:u w:val="single"/>
        </w:rPr>
        <w:t xml:space="preserve"> of this code.</w:t>
      </w:r>
    </w:p>
    <w:p w14:paraId="469C3A06" w14:textId="75614407" w:rsidR="00FE684E" w:rsidRPr="008570DD" w:rsidRDefault="00BB362C" w:rsidP="00FE684E">
      <w:pPr>
        <w:pStyle w:val="SectionBody"/>
        <w:rPr>
          <w:color w:val="auto"/>
          <w:u w:val="single"/>
        </w:rPr>
      </w:pPr>
      <w:r w:rsidRPr="008570DD">
        <w:rPr>
          <w:color w:val="auto"/>
          <w:u w:val="single"/>
        </w:rPr>
        <w:t>(b)</w:t>
      </w:r>
      <w:r w:rsidRPr="008570DD">
        <w:rPr>
          <w:i/>
          <w:iCs/>
          <w:color w:val="auto"/>
          <w:u w:val="single"/>
        </w:rPr>
        <w:t xml:space="preserve"> </w:t>
      </w:r>
      <w:r w:rsidR="00FE684E" w:rsidRPr="008570DD">
        <w:rPr>
          <w:i/>
          <w:iCs/>
          <w:color w:val="auto"/>
          <w:u w:val="single"/>
        </w:rPr>
        <w:t>Terms defined</w:t>
      </w:r>
      <w:r w:rsidR="00FE684E" w:rsidRPr="008570DD">
        <w:rPr>
          <w:color w:val="auto"/>
          <w:u w:val="single"/>
        </w:rPr>
        <w:t>.</w:t>
      </w:r>
      <w:r w:rsidR="008A19C2" w:rsidRPr="008570DD">
        <w:rPr>
          <w:rFonts w:cs="Arial"/>
          <w:color w:val="auto"/>
          <w:u w:val="single"/>
        </w:rPr>
        <w:t xml:space="preserve"> —</w:t>
      </w:r>
      <w:r w:rsidR="008A19C2" w:rsidRPr="008570DD">
        <w:rPr>
          <w:color w:val="auto"/>
          <w:u w:val="single"/>
        </w:rPr>
        <w:t xml:space="preserve"> </w:t>
      </w:r>
    </w:p>
    <w:p w14:paraId="726AE2F3" w14:textId="5FF704FB" w:rsidR="00FE684E" w:rsidRPr="008570DD" w:rsidRDefault="00BB362C" w:rsidP="00A73A80">
      <w:pPr>
        <w:pStyle w:val="SectionBody"/>
        <w:rPr>
          <w:color w:val="auto"/>
          <w:u w:val="single"/>
        </w:rPr>
      </w:pPr>
      <w:r w:rsidRPr="008570DD">
        <w:rPr>
          <w:color w:val="auto"/>
          <w:u w:val="single"/>
        </w:rPr>
        <w:t xml:space="preserve">(1) </w:t>
      </w:r>
      <w:r w:rsidR="00FE684E" w:rsidRPr="008570DD">
        <w:rPr>
          <w:color w:val="auto"/>
          <w:u w:val="single"/>
        </w:rPr>
        <w:t xml:space="preserve">“Affiliated group” means any affiliated group within the meaning section 1504(a) of the </w:t>
      </w:r>
      <w:r w:rsidR="00FE684E" w:rsidRPr="008570DD">
        <w:rPr>
          <w:color w:val="auto"/>
          <w:u w:val="single"/>
        </w:rPr>
        <w:lastRenderedPageBreak/>
        <w:t>Internal Revenue Code, or any similar group defined under a similar provision of state, local, or foreign law, except that section 1504 of Internal Revenue Code shall be applied by substituting “more than 50 percent” for “at least 80 percent” each place it appears in that section.</w:t>
      </w:r>
    </w:p>
    <w:p w14:paraId="432276FC" w14:textId="73002E8D" w:rsidR="0002550D" w:rsidRPr="008570DD" w:rsidRDefault="0002550D" w:rsidP="0002550D">
      <w:pPr>
        <w:pStyle w:val="SectionBody"/>
        <w:rPr>
          <w:color w:val="auto"/>
          <w:u w:val="single"/>
        </w:rPr>
      </w:pPr>
      <w:r w:rsidRPr="008570DD">
        <w:rPr>
          <w:color w:val="auto"/>
          <w:u w:val="single"/>
        </w:rPr>
        <w:t>(</w:t>
      </w:r>
      <w:r w:rsidR="00054D25" w:rsidRPr="008570DD">
        <w:rPr>
          <w:color w:val="auto"/>
          <w:u w:val="single"/>
        </w:rPr>
        <w:t>2</w:t>
      </w:r>
      <w:r w:rsidRPr="008570DD">
        <w:rPr>
          <w:color w:val="auto"/>
          <w:u w:val="single"/>
        </w:rPr>
        <w:t xml:space="preserve">) “Aluminum or aluminum product manufacturing” refers to a facility which is or may be classified under the North American Industry Classification System with a six-digit North American Industry Classification System code for a product produced at a facility with </w:t>
      </w:r>
      <w:r w:rsidR="00054D25" w:rsidRPr="008570DD">
        <w:rPr>
          <w:color w:val="auto"/>
          <w:u w:val="single"/>
        </w:rPr>
        <w:t xml:space="preserve">a </w:t>
      </w:r>
      <w:r w:rsidRPr="008570DD">
        <w:rPr>
          <w:color w:val="auto"/>
          <w:u w:val="single"/>
        </w:rPr>
        <w:t xml:space="preserve">code number </w:t>
      </w:r>
      <w:r w:rsidR="00054D25" w:rsidRPr="008570DD">
        <w:rPr>
          <w:color w:val="auto"/>
          <w:u w:val="single"/>
        </w:rPr>
        <w:t xml:space="preserve">found in </w:t>
      </w:r>
      <w:bookmarkStart w:id="1" w:name="_Hlk93308394"/>
      <w:r w:rsidR="00440782" w:rsidRPr="008570DD">
        <w:rPr>
          <w:color w:val="auto"/>
          <w:u w:val="single"/>
        </w:rPr>
        <w:t>subdivision 14</w:t>
      </w:r>
      <w:r w:rsidR="009B327C" w:rsidRPr="008570DD">
        <w:rPr>
          <w:color w:val="auto"/>
          <w:u w:val="single"/>
        </w:rPr>
        <w:t xml:space="preserve"> of this</w:t>
      </w:r>
      <w:r w:rsidR="00440782" w:rsidRPr="008570DD">
        <w:rPr>
          <w:color w:val="auto"/>
          <w:u w:val="single"/>
        </w:rPr>
        <w:t xml:space="preserve"> </w:t>
      </w:r>
      <w:r w:rsidR="00054D25" w:rsidRPr="008570DD">
        <w:rPr>
          <w:color w:val="auto"/>
          <w:u w:val="single"/>
        </w:rPr>
        <w:t>subsection</w:t>
      </w:r>
      <w:r w:rsidR="009B327C" w:rsidRPr="008570DD">
        <w:rPr>
          <w:color w:val="auto"/>
          <w:u w:val="single"/>
        </w:rPr>
        <w:t>.</w:t>
      </w:r>
    </w:p>
    <w:bookmarkEnd w:id="1"/>
    <w:p w14:paraId="1C3B807C" w14:textId="0C2984C9" w:rsidR="0002550D" w:rsidRPr="008570DD" w:rsidRDefault="0002550D" w:rsidP="0002550D">
      <w:pPr>
        <w:pStyle w:val="SectionBody"/>
        <w:rPr>
          <w:color w:val="auto"/>
          <w:u w:val="single"/>
        </w:rPr>
      </w:pPr>
      <w:r w:rsidRPr="008570DD">
        <w:rPr>
          <w:color w:val="auto"/>
          <w:u w:val="single"/>
        </w:rPr>
        <w:t>(</w:t>
      </w:r>
      <w:r w:rsidR="00054D25" w:rsidRPr="008570DD">
        <w:rPr>
          <w:color w:val="auto"/>
          <w:u w:val="single"/>
        </w:rPr>
        <w:t>3</w:t>
      </w:r>
      <w:r w:rsidRPr="008570DD">
        <w:rPr>
          <w:color w:val="auto"/>
          <w:u w:val="single"/>
        </w:rPr>
        <w:t xml:space="preserve">) “Aluminum or aluminum product manufacturing business” means a business primarily engaged in this state in steel manufacturing which is or may be classified under the North American Industry Classification System with </w:t>
      </w:r>
      <w:r w:rsidR="00054D25" w:rsidRPr="008570DD">
        <w:rPr>
          <w:color w:val="auto"/>
          <w:u w:val="single"/>
        </w:rPr>
        <w:t>a six-digit North American Industry Classification System code for a product produced at a facility with a code number found in sub</w:t>
      </w:r>
      <w:r w:rsidR="009B327C" w:rsidRPr="008570DD">
        <w:rPr>
          <w:color w:val="auto"/>
          <w:u w:val="single"/>
        </w:rPr>
        <w:t>division</w:t>
      </w:r>
      <w:r w:rsidR="00054D25" w:rsidRPr="008570DD">
        <w:rPr>
          <w:color w:val="auto"/>
          <w:u w:val="single"/>
        </w:rPr>
        <w:t xml:space="preserve"> </w:t>
      </w:r>
      <w:r w:rsidR="006741A7" w:rsidRPr="008570DD">
        <w:rPr>
          <w:color w:val="auto"/>
          <w:u w:val="single"/>
        </w:rPr>
        <w:t>14</w:t>
      </w:r>
      <w:r w:rsidR="00054D25" w:rsidRPr="008570DD">
        <w:rPr>
          <w:color w:val="auto"/>
          <w:u w:val="single"/>
        </w:rPr>
        <w:t xml:space="preserve"> of this section</w:t>
      </w:r>
      <w:r w:rsidRPr="008570DD">
        <w:rPr>
          <w:color w:val="auto"/>
          <w:u w:val="single"/>
        </w:rPr>
        <w:t>.</w:t>
      </w:r>
    </w:p>
    <w:p w14:paraId="1A1AA21A" w14:textId="2ABC932D" w:rsidR="009B327C" w:rsidRPr="008570DD" w:rsidRDefault="0002550D" w:rsidP="009B327C">
      <w:pPr>
        <w:pStyle w:val="SectionBody"/>
        <w:rPr>
          <w:color w:val="auto"/>
          <w:u w:val="single"/>
        </w:rPr>
      </w:pPr>
      <w:r w:rsidRPr="008570DD">
        <w:rPr>
          <w:color w:val="auto"/>
          <w:u w:val="single"/>
        </w:rPr>
        <w:t>(</w:t>
      </w:r>
      <w:r w:rsidR="00054D25" w:rsidRPr="008570DD">
        <w:rPr>
          <w:color w:val="auto"/>
          <w:u w:val="single"/>
        </w:rPr>
        <w:t>4</w:t>
      </w:r>
      <w:r w:rsidRPr="008570DD">
        <w:rPr>
          <w:color w:val="auto"/>
          <w:u w:val="single"/>
        </w:rPr>
        <w:t xml:space="preserve">) “Aluminum or aluminum product 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tire manufacturing facility, which is or may be classified under the North American Industry Classification System </w:t>
      </w:r>
      <w:r w:rsidR="00054D25" w:rsidRPr="008570DD">
        <w:rPr>
          <w:color w:val="auto"/>
          <w:u w:val="single"/>
        </w:rPr>
        <w:t xml:space="preserve">a six-digit North American Industry Classification System code for a product produced at a facility with a code number </w:t>
      </w:r>
      <w:r w:rsidR="009B327C" w:rsidRPr="008570DD">
        <w:rPr>
          <w:color w:val="auto"/>
          <w:u w:val="single"/>
        </w:rPr>
        <w:t>found in subdivision 14 of this subsection.</w:t>
      </w:r>
    </w:p>
    <w:p w14:paraId="09917E44" w14:textId="417624DE" w:rsidR="00FE684E" w:rsidRPr="008570DD" w:rsidRDefault="00BB362C" w:rsidP="00054D25">
      <w:pPr>
        <w:pStyle w:val="SectionBody"/>
        <w:rPr>
          <w:color w:val="auto"/>
          <w:u w:val="single"/>
        </w:rPr>
      </w:pPr>
      <w:r w:rsidRPr="008570DD">
        <w:rPr>
          <w:color w:val="auto"/>
          <w:u w:val="single"/>
        </w:rPr>
        <w:t>(</w:t>
      </w:r>
      <w:r w:rsidR="00054D25" w:rsidRPr="008570DD">
        <w:rPr>
          <w:color w:val="auto"/>
          <w:u w:val="single"/>
        </w:rPr>
        <w:t>5</w:t>
      </w:r>
      <w:r w:rsidRPr="008570DD">
        <w:rPr>
          <w:color w:val="auto"/>
          <w:u w:val="single"/>
        </w:rPr>
        <w:t xml:space="preserve">) </w:t>
      </w:r>
      <w:r w:rsidR="00FE684E" w:rsidRPr="008570DD">
        <w:rPr>
          <w:color w:val="auto"/>
          <w:u w:val="single"/>
        </w:rPr>
        <w:t>“Business” means</w:t>
      </w:r>
      <w:bookmarkStart w:id="2" w:name="_Hlk89948431"/>
      <w:r w:rsidR="00ED2593" w:rsidRPr="008570DD">
        <w:rPr>
          <w:color w:val="auto"/>
          <w:u w:val="single"/>
        </w:rPr>
        <w:t xml:space="preserve"> </w:t>
      </w:r>
      <w:r w:rsidR="00FE684E" w:rsidRPr="008570DD">
        <w:rPr>
          <w:color w:val="auto"/>
          <w:u w:val="single"/>
        </w:rPr>
        <w:t xml:space="preserve">manufacturing </w:t>
      </w:r>
      <w:bookmarkEnd w:id="2"/>
      <w:r w:rsidR="00FE684E" w:rsidRPr="008570DD">
        <w:rPr>
          <w:color w:val="auto"/>
          <w:u w:val="single"/>
        </w:rPr>
        <w:t xml:space="preserve">business activity, </w:t>
      </w:r>
      <w:r w:rsidR="006741A7" w:rsidRPr="008570DD">
        <w:rPr>
          <w:color w:val="auto"/>
          <w:u w:val="single"/>
        </w:rPr>
        <w:t xml:space="preserve">which is or may be classified under the North American Industry Classification System a six-digit North American Industry Classification System code for a product produced at a facility with </w:t>
      </w:r>
      <w:bookmarkStart w:id="3" w:name="_Hlk93308529"/>
      <w:r w:rsidR="006741A7" w:rsidRPr="008570DD">
        <w:rPr>
          <w:color w:val="auto"/>
          <w:u w:val="single"/>
        </w:rPr>
        <w:t>a code number found in sub</w:t>
      </w:r>
      <w:r w:rsidR="009B327C" w:rsidRPr="008570DD">
        <w:rPr>
          <w:color w:val="auto"/>
          <w:u w:val="single"/>
        </w:rPr>
        <w:t xml:space="preserve">division </w:t>
      </w:r>
      <w:r w:rsidR="006741A7" w:rsidRPr="008570DD">
        <w:rPr>
          <w:color w:val="auto"/>
          <w:u w:val="single"/>
        </w:rPr>
        <w:t xml:space="preserve">14 of this </w:t>
      </w:r>
      <w:r w:rsidR="009B327C" w:rsidRPr="008570DD">
        <w:rPr>
          <w:color w:val="auto"/>
          <w:u w:val="single"/>
        </w:rPr>
        <w:t>sub</w:t>
      </w:r>
      <w:r w:rsidR="006741A7" w:rsidRPr="008570DD">
        <w:rPr>
          <w:color w:val="auto"/>
          <w:u w:val="single"/>
        </w:rPr>
        <w:t>section.</w:t>
      </w:r>
      <w:bookmarkEnd w:id="3"/>
    </w:p>
    <w:p w14:paraId="6DCE6A29" w14:textId="0B34C9F7" w:rsidR="006741A7" w:rsidRPr="008570DD" w:rsidRDefault="00BB362C" w:rsidP="00FE684E">
      <w:pPr>
        <w:pStyle w:val="SectionBody"/>
        <w:rPr>
          <w:color w:val="auto"/>
          <w:u w:val="single"/>
        </w:rPr>
      </w:pPr>
      <w:r w:rsidRPr="008570DD">
        <w:rPr>
          <w:color w:val="auto"/>
          <w:u w:val="single"/>
        </w:rPr>
        <w:t>(</w:t>
      </w:r>
      <w:r w:rsidR="00054D25" w:rsidRPr="008570DD">
        <w:rPr>
          <w:color w:val="auto"/>
          <w:u w:val="single"/>
        </w:rPr>
        <w:t>6</w:t>
      </w:r>
      <w:r w:rsidRPr="008570DD">
        <w:rPr>
          <w:color w:val="auto"/>
          <w:u w:val="single"/>
        </w:rPr>
        <w:t xml:space="preserve">) </w:t>
      </w:r>
      <w:r w:rsidR="00FE684E" w:rsidRPr="008570DD">
        <w:rPr>
          <w:color w:val="auto"/>
          <w:u w:val="single"/>
        </w:rPr>
        <w:t xml:space="preserve">“Business expansion” means capital investment in a new or </w:t>
      </w:r>
      <w:r w:rsidR="00A66E30" w:rsidRPr="008570DD">
        <w:rPr>
          <w:color w:val="auto"/>
          <w:u w:val="single"/>
        </w:rPr>
        <w:t>us</w:t>
      </w:r>
      <w:r w:rsidR="006741A7" w:rsidRPr="008570DD">
        <w:rPr>
          <w:color w:val="auto"/>
          <w:u w:val="single"/>
        </w:rPr>
        <w:t xml:space="preserve">ed </w:t>
      </w:r>
      <w:r w:rsidR="00ED2593" w:rsidRPr="008570DD">
        <w:rPr>
          <w:color w:val="auto"/>
          <w:u w:val="single"/>
        </w:rPr>
        <w:t xml:space="preserve">manufacturing </w:t>
      </w:r>
      <w:r w:rsidR="00FE684E" w:rsidRPr="008570DD">
        <w:rPr>
          <w:color w:val="auto"/>
          <w:u w:val="single"/>
        </w:rPr>
        <w:t>facility in this state,</w:t>
      </w:r>
      <w:r w:rsidR="006741A7" w:rsidRPr="008570DD">
        <w:rPr>
          <w:color w:val="auto"/>
          <w:u w:val="single"/>
        </w:rPr>
        <w:t xml:space="preserve"> which is or may be classified under the North American Industry Classification </w:t>
      </w:r>
      <w:r w:rsidR="006741A7" w:rsidRPr="008570DD">
        <w:rPr>
          <w:color w:val="auto"/>
          <w:u w:val="single"/>
        </w:rPr>
        <w:lastRenderedPageBreak/>
        <w:t xml:space="preserve">System a six-digit North American Industry Classification System code for a product produced at a facility with </w:t>
      </w:r>
      <w:r w:rsidR="009B327C" w:rsidRPr="008570DD">
        <w:rPr>
          <w:color w:val="auto"/>
          <w:u w:val="single"/>
        </w:rPr>
        <w:t>a code number found in subdivision 14 of this subsection.</w:t>
      </w:r>
    </w:p>
    <w:p w14:paraId="45D50B86" w14:textId="2F0F020D"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7</w:t>
      </w:r>
      <w:r w:rsidRPr="008570DD">
        <w:rPr>
          <w:color w:val="auto"/>
          <w:u w:val="single"/>
        </w:rPr>
        <w:t xml:space="preserve">) </w:t>
      </w:r>
      <w:r w:rsidR="00FE684E" w:rsidRPr="008570DD">
        <w:rPr>
          <w:color w:val="auto"/>
          <w:u w:val="single"/>
        </w:rPr>
        <w:t>“Commissioner” or “Tax Commissioner” are used interchangeably in this article and mean the Tax Commissioner of the State of West Virginia, or his or her designee.</w:t>
      </w:r>
    </w:p>
    <w:p w14:paraId="1927E92D" w14:textId="153849A1"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8</w:t>
      </w:r>
      <w:r w:rsidRPr="008570DD">
        <w:rPr>
          <w:color w:val="auto"/>
          <w:u w:val="single"/>
        </w:rPr>
        <w:t xml:space="preserve">) </w:t>
      </w:r>
      <w:r w:rsidR="00FE684E" w:rsidRPr="008570DD">
        <w:rPr>
          <w:color w:val="auto"/>
          <w:u w:val="single"/>
        </w:rPr>
        <w:t>“Controlled group of corporations” means a controlled group of corporations as defined in section 1563(a) of the Internal Revenue Code.</w:t>
      </w:r>
    </w:p>
    <w:p w14:paraId="2B29207E" w14:textId="171DA048"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9</w:t>
      </w:r>
      <w:r w:rsidRPr="008570DD">
        <w:rPr>
          <w:color w:val="auto"/>
          <w:u w:val="single"/>
        </w:rPr>
        <w:t xml:space="preserve">) </w:t>
      </w:r>
      <w:r w:rsidR="00FE684E" w:rsidRPr="008570DD">
        <w:rPr>
          <w:color w:val="auto"/>
          <w:u w:val="single"/>
        </w:rPr>
        <w:t>“Corporation”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p>
    <w:p w14:paraId="01506A27" w14:textId="3C2A59F8" w:rsidR="0002550D" w:rsidRPr="008570DD" w:rsidRDefault="00BB362C" w:rsidP="006741A7">
      <w:pPr>
        <w:pStyle w:val="SectionBody"/>
        <w:rPr>
          <w:color w:val="auto"/>
          <w:u w:val="single"/>
        </w:rPr>
      </w:pPr>
      <w:r w:rsidRPr="008570DD">
        <w:rPr>
          <w:color w:val="auto"/>
          <w:u w:val="single"/>
        </w:rPr>
        <w:t>(</w:t>
      </w:r>
      <w:r w:rsidR="006741A7" w:rsidRPr="008570DD">
        <w:rPr>
          <w:color w:val="auto"/>
          <w:u w:val="single"/>
        </w:rPr>
        <w:t>10</w:t>
      </w:r>
      <w:r w:rsidRPr="008570DD">
        <w:rPr>
          <w:color w:val="auto"/>
          <w:u w:val="single"/>
        </w:rPr>
        <w:t xml:space="preserve">) </w:t>
      </w:r>
      <w:r w:rsidR="00FE684E" w:rsidRPr="008570DD">
        <w:rPr>
          <w:color w:val="auto"/>
          <w:u w:val="single"/>
        </w:rPr>
        <w:t>“Designee” in the phrase “or his or her designee,”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5CA49DE7" w14:textId="00F49F30" w:rsidR="006741A7" w:rsidRPr="008570DD" w:rsidRDefault="006741A7" w:rsidP="0002550D">
      <w:pPr>
        <w:pStyle w:val="SectionBody"/>
        <w:rPr>
          <w:color w:val="auto"/>
          <w:u w:val="single"/>
        </w:rPr>
      </w:pPr>
      <w:r w:rsidRPr="008570DD">
        <w:rPr>
          <w:color w:val="auto"/>
          <w:u w:val="single"/>
        </w:rPr>
        <w:t>(11</w:t>
      </w:r>
      <w:r w:rsidR="0002550D" w:rsidRPr="008570DD">
        <w:rPr>
          <w:color w:val="auto"/>
          <w:u w:val="single"/>
        </w:rPr>
        <w:t>) “Metal or metal product manufacturing” refers to a facility</w:t>
      </w:r>
      <w:r w:rsidRPr="008570DD">
        <w:rPr>
          <w:color w:val="auto"/>
          <w:u w:val="single"/>
        </w:rPr>
        <w:t xml:space="preserve"> which is or may be classified under the North American Industry Classification System a six-digit North American Industry Classification System code for a product produced at a facility with a code number</w:t>
      </w:r>
      <w:r w:rsidR="009B327C" w:rsidRPr="008570DD">
        <w:rPr>
          <w:color w:val="auto"/>
          <w:u w:val="single"/>
        </w:rPr>
        <w:t>s</w:t>
      </w:r>
      <w:r w:rsidRPr="008570DD">
        <w:rPr>
          <w:color w:val="auto"/>
          <w:u w:val="single"/>
        </w:rPr>
        <w:t xml:space="preserve"> found in sub</w:t>
      </w:r>
      <w:r w:rsidR="009B327C" w:rsidRPr="008570DD">
        <w:rPr>
          <w:color w:val="auto"/>
          <w:u w:val="single"/>
        </w:rPr>
        <w:t xml:space="preserve">division </w:t>
      </w:r>
      <w:r w:rsidRPr="008570DD">
        <w:rPr>
          <w:color w:val="auto"/>
          <w:u w:val="single"/>
        </w:rPr>
        <w:t xml:space="preserve">14 of this </w:t>
      </w:r>
      <w:r w:rsidR="009B327C" w:rsidRPr="008570DD">
        <w:rPr>
          <w:color w:val="auto"/>
          <w:u w:val="single"/>
        </w:rPr>
        <w:t>sub</w:t>
      </w:r>
      <w:r w:rsidRPr="008570DD">
        <w:rPr>
          <w:color w:val="auto"/>
          <w:u w:val="single"/>
        </w:rPr>
        <w:t xml:space="preserve">section. </w:t>
      </w:r>
    </w:p>
    <w:p w14:paraId="46EEC2CF" w14:textId="332B2F0E" w:rsidR="009B327C" w:rsidRPr="008570DD" w:rsidRDefault="0002550D" w:rsidP="0002550D">
      <w:pPr>
        <w:pStyle w:val="SectionBody"/>
        <w:rPr>
          <w:color w:val="auto"/>
          <w:u w:val="single"/>
        </w:rPr>
      </w:pPr>
      <w:r w:rsidRPr="008570DD">
        <w:rPr>
          <w:color w:val="auto"/>
          <w:u w:val="single"/>
        </w:rPr>
        <w:t>(</w:t>
      </w:r>
      <w:r w:rsidR="006741A7" w:rsidRPr="008570DD">
        <w:rPr>
          <w:color w:val="auto"/>
          <w:u w:val="single"/>
        </w:rPr>
        <w:t>12</w:t>
      </w:r>
      <w:r w:rsidRPr="008570DD">
        <w:rPr>
          <w:color w:val="auto"/>
          <w:u w:val="single"/>
        </w:rPr>
        <w:t xml:space="preserve">) “Metal or metal product manufacturing business” means a business primarily engaged in this state in metal manufacturing </w:t>
      </w:r>
      <w:r w:rsidR="006741A7" w:rsidRPr="008570DD">
        <w:rPr>
          <w:color w:val="auto"/>
          <w:u w:val="single"/>
        </w:rPr>
        <w:t xml:space="preserve">which is or may be classified under the North American Industry Classification System a six-digit North American Industry Classification System code for a product produced at a facility with a </w:t>
      </w:r>
      <w:r w:rsidR="009B327C" w:rsidRPr="008570DD">
        <w:rPr>
          <w:color w:val="auto"/>
          <w:u w:val="single"/>
        </w:rPr>
        <w:t xml:space="preserve">code number found in subdivision 14 of this subsection. </w:t>
      </w:r>
    </w:p>
    <w:p w14:paraId="3329244C" w14:textId="2C69D2E7" w:rsidR="0002550D" w:rsidRPr="008570DD" w:rsidRDefault="0002550D" w:rsidP="0002550D">
      <w:pPr>
        <w:pStyle w:val="SectionBody"/>
        <w:rPr>
          <w:color w:val="auto"/>
          <w:u w:val="single"/>
        </w:rPr>
      </w:pPr>
      <w:r w:rsidRPr="008570DD">
        <w:rPr>
          <w:color w:val="auto"/>
          <w:u w:val="single"/>
        </w:rPr>
        <w:t>(</w:t>
      </w:r>
      <w:r w:rsidR="006741A7" w:rsidRPr="008570DD">
        <w:rPr>
          <w:color w:val="auto"/>
          <w:u w:val="single"/>
        </w:rPr>
        <w:t>13</w:t>
      </w:r>
      <w:r w:rsidRPr="008570DD">
        <w:rPr>
          <w:color w:val="auto"/>
          <w:u w:val="single"/>
        </w:rPr>
        <w:t xml:space="preserve">) “Metal or metal product manufacturing facility” means any factory, mill, plant, warehouse, building, or complex of buildings located within this state, including the land on which it is located, and all machinery, equipment, and other real and personal property located at or </w:t>
      </w:r>
      <w:r w:rsidRPr="008570DD">
        <w:rPr>
          <w:color w:val="auto"/>
          <w:u w:val="single"/>
        </w:rPr>
        <w:lastRenderedPageBreak/>
        <w:t xml:space="preserve">within the facility, used in connection with the operation of the facility, and all site preparation and start-up costs of the taxpayer for the tire manufacturing facility, </w:t>
      </w:r>
      <w:r w:rsidR="006741A7" w:rsidRPr="008570DD">
        <w:rPr>
          <w:color w:val="auto"/>
          <w:u w:val="single"/>
        </w:rPr>
        <w:t>which is or may be classified under the North American Industry Classification System a six-digit North American Industry Classification System code for a product produced at a facility with a</w:t>
      </w:r>
      <w:r w:rsidR="009B327C" w:rsidRPr="008570DD">
        <w:rPr>
          <w:color w:val="auto"/>
          <w:u w:val="single"/>
        </w:rPr>
        <w:t xml:space="preserve"> code number found in subdivision 14 of this subsection</w:t>
      </w:r>
      <w:r w:rsidR="006741A7" w:rsidRPr="008570DD">
        <w:rPr>
          <w:color w:val="auto"/>
          <w:u w:val="single"/>
        </w:rPr>
        <w:t xml:space="preserve">. </w:t>
      </w:r>
      <w:r w:rsidRPr="008570DD">
        <w:rPr>
          <w:color w:val="auto"/>
          <w:u w:val="single"/>
        </w:rPr>
        <w:t>and which it capitalizes for federal income tax purposes in a business that is taxable in this state.</w:t>
      </w:r>
    </w:p>
    <w:p w14:paraId="62C05362" w14:textId="10B19D81" w:rsidR="00AF0885" w:rsidRPr="008570DD" w:rsidRDefault="006741A7" w:rsidP="00054D25">
      <w:pPr>
        <w:pStyle w:val="SectionBody"/>
        <w:rPr>
          <w:color w:val="auto"/>
          <w:u w:val="single"/>
        </w:rPr>
      </w:pPr>
      <w:r w:rsidRPr="008570DD">
        <w:rPr>
          <w:color w:val="auto"/>
          <w:u w:val="single"/>
        </w:rPr>
        <w:t xml:space="preserve">(14) </w:t>
      </w:r>
      <w:r w:rsidR="0002550D" w:rsidRPr="008570DD">
        <w:rPr>
          <w:color w:val="auto"/>
          <w:u w:val="single"/>
        </w:rPr>
        <w:t>“NAIC designation” means an NAIC designation given for aluminum, metal, or steel</w:t>
      </w:r>
      <w:r w:rsidR="005C7F23" w:rsidRPr="008570DD">
        <w:rPr>
          <w:color w:val="auto"/>
          <w:u w:val="single"/>
        </w:rPr>
        <w:t xml:space="preserve"> creation</w:t>
      </w:r>
      <w:r w:rsidR="0002550D" w:rsidRPr="008570DD">
        <w:rPr>
          <w:color w:val="auto"/>
          <w:u w:val="single"/>
        </w:rPr>
        <w:t>, and products associated</w:t>
      </w:r>
      <w:r w:rsidRPr="008570DD">
        <w:rPr>
          <w:color w:val="auto"/>
          <w:u w:val="single"/>
        </w:rPr>
        <w:t xml:space="preserve"> or produced out of manufacturing facilities</w:t>
      </w:r>
      <w:r w:rsidR="0002550D" w:rsidRPr="008570DD">
        <w:rPr>
          <w:color w:val="auto"/>
          <w:u w:val="single"/>
        </w:rPr>
        <w:t xml:space="preserve"> therein, all classified under the North American Industry Classification System North American Industry Classification System codes</w:t>
      </w:r>
      <w:r w:rsidR="00AF0885" w:rsidRPr="008570DD">
        <w:rPr>
          <w:color w:val="auto"/>
          <w:u w:val="single"/>
        </w:rPr>
        <w:t>:</w:t>
      </w:r>
    </w:p>
    <w:p w14:paraId="0E5A0BD1" w14:textId="4C941A14" w:rsidR="00AF0885" w:rsidRPr="008570DD" w:rsidRDefault="006741A7" w:rsidP="00054D25">
      <w:pPr>
        <w:pStyle w:val="SectionBody"/>
        <w:rPr>
          <w:color w:val="auto"/>
          <w:u w:val="single"/>
        </w:rPr>
      </w:pPr>
      <w:r w:rsidRPr="008570DD">
        <w:rPr>
          <w:color w:val="auto"/>
          <w:u w:val="single"/>
        </w:rPr>
        <w:t xml:space="preserve">(A) </w:t>
      </w:r>
      <w:r w:rsidR="00AF0885" w:rsidRPr="008570DD">
        <w:rPr>
          <w:color w:val="auto"/>
          <w:u w:val="single"/>
        </w:rPr>
        <w:t xml:space="preserve">3311 - </w:t>
      </w:r>
      <w:hyperlink r:id="rId10" w:history="1">
        <w:r w:rsidR="00AF0885" w:rsidRPr="008570DD">
          <w:rPr>
            <w:rStyle w:val="Hyperlink"/>
            <w:color w:val="auto"/>
          </w:rPr>
          <w:t>Iron and Steel Mills and Ferroalloy Manufacturing</w:t>
        </w:r>
      </w:hyperlink>
      <w:r w:rsidR="00AF0885" w:rsidRPr="008570DD">
        <w:rPr>
          <w:color w:val="auto"/>
          <w:u w:val="single"/>
        </w:rPr>
        <w:t>; including 331110;</w:t>
      </w:r>
    </w:p>
    <w:p w14:paraId="29ED9114" w14:textId="72336626" w:rsidR="00AF0885" w:rsidRPr="008570DD" w:rsidRDefault="006741A7" w:rsidP="00054D25">
      <w:pPr>
        <w:pStyle w:val="SectionBody"/>
        <w:rPr>
          <w:color w:val="auto"/>
          <w:u w:val="single"/>
        </w:rPr>
      </w:pPr>
      <w:r w:rsidRPr="008570DD">
        <w:rPr>
          <w:color w:val="auto"/>
          <w:u w:val="single"/>
        </w:rPr>
        <w:t xml:space="preserve">(B) </w:t>
      </w:r>
      <w:r w:rsidR="0002550D" w:rsidRPr="008570DD">
        <w:rPr>
          <w:color w:val="auto"/>
          <w:u w:val="single"/>
        </w:rPr>
        <w:t>3312</w:t>
      </w:r>
      <w:r w:rsidR="00AF0885" w:rsidRPr="008570DD">
        <w:rPr>
          <w:color w:val="auto"/>
          <w:u w:val="single"/>
        </w:rPr>
        <w:t xml:space="preserve"> – Steel Product Manufacturing from Purchased Steel, including</w:t>
      </w:r>
      <w:r w:rsidR="0002550D" w:rsidRPr="008570DD">
        <w:rPr>
          <w:color w:val="auto"/>
          <w:u w:val="single"/>
        </w:rPr>
        <w:t xml:space="preserve"> 331210, 331221, 331222</w:t>
      </w:r>
      <w:r w:rsidR="00AF0885" w:rsidRPr="008570DD">
        <w:rPr>
          <w:color w:val="auto"/>
          <w:u w:val="single"/>
        </w:rPr>
        <w:t>;</w:t>
      </w:r>
    </w:p>
    <w:p w14:paraId="37DF5A5B" w14:textId="4DF5D750" w:rsidR="00AF0885" w:rsidRPr="008570DD" w:rsidRDefault="006741A7" w:rsidP="00054D25">
      <w:pPr>
        <w:pStyle w:val="SectionBody"/>
        <w:rPr>
          <w:color w:val="auto"/>
          <w:u w:val="single"/>
        </w:rPr>
      </w:pPr>
      <w:r w:rsidRPr="008570DD">
        <w:rPr>
          <w:color w:val="auto"/>
          <w:u w:val="single"/>
        </w:rPr>
        <w:t xml:space="preserve">(C) </w:t>
      </w:r>
      <w:r w:rsidR="00AF0885" w:rsidRPr="008570DD">
        <w:rPr>
          <w:color w:val="auto"/>
          <w:u w:val="single"/>
        </w:rPr>
        <w:t xml:space="preserve">3313 - </w:t>
      </w:r>
      <w:hyperlink r:id="rId11" w:history="1">
        <w:r w:rsidR="00AF0885" w:rsidRPr="008570DD">
          <w:rPr>
            <w:rStyle w:val="Hyperlink"/>
            <w:color w:val="auto"/>
          </w:rPr>
          <w:t>Alumina and Aluminum Production and Processing</w:t>
        </w:r>
      </w:hyperlink>
      <w:r w:rsidR="00AF0885" w:rsidRPr="008570DD">
        <w:rPr>
          <w:color w:val="auto"/>
          <w:u w:val="single"/>
        </w:rPr>
        <w:t>, including 331313, 331314, 331315, and 331318;</w:t>
      </w:r>
    </w:p>
    <w:p w14:paraId="7FA956F0" w14:textId="5E99DBE2" w:rsidR="00AF0885" w:rsidRPr="008570DD" w:rsidRDefault="006741A7" w:rsidP="00054D25">
      <w:pPr>
        <w:pStyle w:val="SectionBody"/>
        <w:rPr>
          <w:color w:val="auto"/>
          <w:u w:val="single"/>
        </w:rPr>
      </w:pPr>
      <w:r w:rsidRPr="008570DD">
        <w:rPr>
          <w:color w:val="auto"/>
          <w:u w:val="single"/>
        </w:rPr>
        <w:t xml:space="preserve">(D) </w:t>
      </w:r>
      <w:r w:rsidR="00AF0885" w:rsidRPr="008570DD">
        <w:rPr>
          <w:color w:val="auto"/>
          <w:u w:val="single"/>
        </w:rPr>
        <w:t xml:space="preserve">3314 - </w:t>
      </w:r>
      <w:hyperlink r:id="rId12" w:history="1">
        <w:r w:rsidR="00AF0885" w:rsidRPr="008570DD">
          <w:rPr>
            <w:rStyle w:val="Hyperlink"/>
            <w:color w:val="auto"/>
          </w:rPr>
          <w:t>Nonferrous Metal (except Aluminum) Production and Processing</w:t>
        </w:r>
      </w:hyperlink>
      <w:r w:rsidR="00AF0885" w:rsidRPr="008570DD">
        <w:rPr>
          <w:color w:val="auto"/>
          <w:u w:val="single"/>
        </w:rPr>
        <w:t>, including 331410, 331320, 331491, and 331492;</w:t>
      </w:r>
    </w:p>
    <w:p w14:paraId="37DBBA99" w14:textId="0FF236B8" w:rsidR="00AF0885" w:rsidRPr="008570DD" w:rsidRDefault="006741A7" w:rsidP="00054D25">
      <w:pPr>
        <w:pStyle w:val="SectionBody"/>
        <w:rPr>
          <w:color w:val="auto"/>
          <w:u w:val="single"/>
        </w:rPr>
      </w:pPr>
      <w:r w:rsidRPr="008570DD">
        <w:rPr>
          <w:color w:val="auto"/>
          <w:u w:val="single"/>
        </w:rPr>
        <w:t xml:space="preserve">(E) </w:t>
      </w:r>
      <w:r w:rsidR="00AF0885" w:rsidRPr="008570DD">
        <w:rPr>
          <w:color w:val="auto"/>
          <w:u w:val="single"/>
        </w:rPr>
        <w:t>3315 – Foundries, including 3315</w:t>
      </w:r>
      <w:r w:rsidR="00054D25" w:rsidRPr="008570DD">
        <w:rPr>
          <w:color w:val="auto"/>
          <w:u w:val="single"/>
        </w:rPr>
        <w:t>11, 331512, 331513, 331523, 331524, and 331529;</w:t>
      </w:r>
    </w:p>
    <w:p w14:paraId="43F5B547" w14:textId="7791705B" w:rsidR="00AF0885" w:rsidRPr="008570DD" w:rsidRDefault="006741A7" w:rsidP="00054D25">
      <w:pPr>
        <w:pStyle w:val="SectionBody"/>
        <w:rPr>
          <w:color w:val="auto"/>
          <w:u w:val="single"/>
        </w:rPr>
      </w:pPr>
      <w:r w:rsidRPr="008570DD">
        <w:rPr>
          <w:color w:val="auto"/>
          <w:u w:val="single"/>
        </w:rPr>
        <w:t xml:space="preserve">(F) </w:t>
      </w:r>
      <w:r w:rsidR="00054D25" w:rsidRPr="008570DD">
        <w:rPr>
          <w:color w:val="auto"/>
          <w:u w:val="single"/>
        </w:rPr>
        <w:t xml:space="preserve">3321 - </w:t>
      </w:r>
      <w:hyperlink r:id="rId13" w:history="1">
        <w:r w:rsidR="00054D25" w:rsidRPr="008570DD">
          <w:rPr>
            <w:rStyle w:val="Hyperlink"/>
            <w:color w:val="auto"/>
          </w:rPr>
          <w:t>Forging and Stamping</w:t>
        </w:r>
      </w:hyperlink>
      <w:r w:rsidR="00054D25" w:rsidRPr="008570DD">
        <w:rPr>
          <w:color w:val="auto"/>
          <w:u w:val="single"/>
        </w:rPr>
        <w:t>, including 332111, 332112, 332114, 332117, and 332119;</w:t>
      </w:r>
    </w:p>
    <w:p w14:paraId="354D6818" w14:textId="7FEB9CD8" w:rsidR="00054D25" w:rsidRPr="008570DD" w:rsidRDefault="006741A7" w:rsidP="00054D25">
      <w:pPr>
        <w:pStyle w:val="SectionBody"/>
        <w:rPr>
          <w:color w:val="auto"/>
          <w:u w:val="single"/>
        </w:rPr>
      </w:pPr>
      <w:r w:rsidRPr="008570DD">
        <w:rPr>
          <w:color w:val="auto"/>
          <w:u w:val="single"/>
        </w:rPr>
        <w:t xml:space="preserve">(G) </w:t>
      </w:r>
      <w:r w:rsidR="00054D25" w:rsidRPr="008570DD">
        <w:rPr>
          <w:color w:val="auto"/>
          <w:u w:val="single"/>
        </w:rPr>
        <w:t xml:space="preserve">3328 - </w:t>
      </w:r>
      <w:hyperlink r:id="rId14" w:history="1">
        <w:r w:rsidR="00054D25" w:rsidRPr="008570DD">
          <w:rPr>
            <w:rStyle w:val="Hyperlink"/>
            <w:color w:val="auto"/>
          </w:rPr>
          <w:t>Coating, Engraving, Heat Treating, and Allied Activities</w:t>
        </w:r>
      </w:hyperlink>
      <w:r w:rsidR="00054D25" w:rsidRPr="008570DD">
        <w:rPr>
          <w:color w:val="auto"/>
          <w:u w:val="single"/>
        </w:rPr>
        <w:t>, including 332811, 332812, and 332813;</w:t>
      </w:r>
    </w:p>
    <w:p w14:paraId="4AC42082" w14:textId="4E907695" w:rsidR="00AF0885" w:rsidRPr="008570DD" w:rsidRDefault="006741A7" w:rsidP="00054D25">
      <w:pPr>
        <w:pStyle w:val="SectionBody"/>
        <w:rPr>
          <w:color w:val="auto"/>
          <w:u w:val="single"/>
        </w:rPr>
      </w:pPr>
      <w:r w:rsidRPr="008570DD">
        <w:rPr>
          <w:color w:val="auto"/>
          <w:u w:val="single"/>
        </w:rPr>
        <w:t xml:space="preserve">(H) </w:t>
      </w:r>
      <w:r w:rsidR="00054D25" w:rsidRPr="008570DD">
        <w:rPr>
          <w:color w:val="auto"/>
          <w:u w:val="single"/>
        </w:rPr>
        <w:t xml:space="preserve">3334 - </w:t>
      </w:r>
      <w:hyperlink r:id="rId15" w:history="1">
        <w:r w:rsidR="00054D25" w:rsidRPr="008570DD">
          <w:rPr>
            <w:color w:val="auto"/>
            <w:u w:val="single"/>
          </w:rPr>
          <w:t>Ventilation, Heating, Air-Conditioning, and Commercial Refrigeration Equipment Manufacturing</w:t>
        </w:r>
      </w:hyperlink>
      <w:r w:rsidR="00054D25" w:rsidRPr="008570DD">
        <w:rPr>
          <w:color w:val="auto"/>
          <w:u w:val="single"/>
        </w:rPr>
        <w:t>, including 333413, 333414, and 333415;</w:t>
      </w:r>
    </w:p>
    <w:p w14:paraId="375CA9A8" w14:textId="22498276" w:rsidR="00054D25" w:rsidRPr="008570DD" w:rsidRDefault="006741A7" w:rsidP="00054D25">
      <w:pPr>
        <w:pStyle w:val="SectionBody"/>
        <w:rPr>
          <w:color w:val="auto"/>
          <w:u w:val="single"/>
        </w:rPr>
      </w:pPr>
      <w:r w:rsidRPr="008570DD">
        <w:rPr>
          <w:color w:val="auto"/>
          <w:u w:val="single"/>
        </w:rPr>
        <w:t xml:space="preserve">(I) </w:t>
      </w:r>
      <w:r w:rsidR="00054D25" w:rsidRPr="008570DD">
        <w:rPr>
          <w:color w:val="auto"/>
          <w:u w:val="single"/>
        </w:rPr>
        <w:t xml:space="preserve">3362 - </w:t>
      </w:r>
      <w:hyperlink r:id="rId16" w:history="1">
        <w:r w:rsidR="00054D25" w:rsidRPr="008570DD">
          <w:rPr>
            <w:rStyle w:val="Hyperlink"/>
            <w:color w:val="auto"/>
          </w:rPr>
          <w:t>Motor Vehicle Body and Trailer Manufacturing</w:t>
        </w:r>
      </w:hyperlink>
      <w:r w:rsidR="00054D25" w:rsidRPr="008570DD">
        <w:rPr>
          <w:color w:val="auto"/>
          <w:u w:val="single"/>
        </w:rPr>
        <w:t>, including 336211, 336212, 336213, and 336214;</w:t>
      </w:r>
    </w:p>
    <w:p w14:paraId="3B38A4CF" w14:textId="75889FD7" w:rsidR="00054D25" w:rsidRPr="008570DD" w:rsidRDefault="006741A7" w:rsidP="00054D25">
      <w:pPr>
        <w:pStyle w:val="SectionBody"/>
        <w:rPr>
          <w:color w:val="auto"/>
          <w:u w:val="single"/>
        </w:rPr>
      </w:pPr>
      <w:r w:rsidRPr="008570DD">
        <w:rPr>
          <w:color w:val="auto"/>
          <w:u w:val="single"/>
        </w:rPr>
        <w:lastRenderedPageBreak/>
        <w:t xml:space="preserve">(J) </w:t>
      </w:r>
      <w:r w:rsidR="00054D25" w:rsidRPr="008570DD">
        <w:rPr>
          <w:color w:val="auto"/>
          <w:u w:val="single"/>
        </w:rPr>
        <w:t xml:space="preserve">3363 - </w:t>
      </w:r>
      <w:hyperlink r:id="rId17" w:history="1">
        <w:r w:rsidR="00054D25" w:rsidRPr="008570DD">
          <w:rPr>
            <w:rStyle w:val="Hyperlink"/>
            <w:color w:val="auto"/>
          </w:rPr>
          <w:t>Motor Vehicle Parts Manufacturing</w:t>
        </w:r>
      </w:hyperlink>
      <w:r w:rsidR="00054D25" w:rsidRPr="008570DD">
        <w:rPr>
          <w:color w:val="auto"/>
          <w:u w:val="single"/>
        </w:rPr>
        <w:t>, including 336310, 336320, 336330, 336340, 336360, 336370, and 336390;</w:t>
      </w:r>
    </w:p>
    <w:p w14:paraId="5B21BE37" w14:textId="2DA116CE" w:rsidR="00054D25" w:rsidRPr="008570DD" w:rsidRDefault="006741A7" w:rsidP="00054D25">
      <w:pPr>
        <w:pStyle w:val="SectionBody"/>
        <w:rPr>
          <w:color w:val="auto"/>
          <w:u w:val="single"/>
        </w:rPr>
      </w:pPr>
      <w:r w:rsidRPr="008570DD">
        <w:rPr>
          <w:color w:val="auto"/>
          <w:u w:val="single"/>
        </w:rPr>
        <w:t xml:space="preserve">(K) </w:t>
      </w:r>
      <w:r w:rsidR="00054D25" w:rsidRPr="008570DD">
        <w:rPr>
          <w:color w:val="auto"/>
          <w:u w:val="single"/>
        </w:rPr>
        <w:t xml:space="preserve">3364 - </w:t>
      </w:r>
      <w:hyperlink r:id="rId18" w:history="1">
        <w:r w:rsidR="00054D25" w:rsidRPr="008570DD">
          <w:rPr>
            <w:rStyle w:val="Hyperlink"/>
            <w:color w:val="auto"/>
          </w:rPr>
          <w:t>Aerospace Product and Parts Manufacturing</w:t>
        </w:r>
      </w:hyperlink>
      <w:r w:rsidR="00054D25" w:rsidRPr="008570DD">
        <w:rPr>
          <w:color w:val="auto"/>
          <w:u w:val="single"/>
        </w:rPr>
        <w:t>, including 336411, 336412, 336413, 336414, 336415, and 336419;</w:t>
      </w:r>
    </w:p>
    <w:p w14:paraId="498719F4" w14:textId="1AD942E2" w:rsidR="00AF0885" w:rsidRPr="008570DD" w:rsidRDefault="006741A7" w:rsidP="00054D25">
      <w:pPr>
        <w:pStyle w:val="SectionBody"/>
        <w:rPr>
          <w:color w:val="auto"/>
          <w:u w:val="single"/>
        </w:rPr>
      </w:pPr>
      <w:r w:rsidRPr="008570DD">
        <w:rPr>
          <w:color w:val="auto"/>
          <w:u w:val="single"/>
        </w:rPr>
        <w:t xml:space="preserve">(L) </w:t>
      </w:r>
      <w:r w:rsidR="00054D25" w:rsidRPr="008570DD">
        <w:rPr>
          <w:color w:val="auto"/>
          <w:u w:val="single"/>
        </w:rPr>
        <w:t xml:space="preserve">3366 - </w:t>
      </w:r>
      <w:hyperlink r:id="rId19" w:history="1">
        <w:r w:rsidR="00054D25" w:rsidRPr="008570DD">
          <w:rPr>
            <w:rStyle w:val="Hyperlink"/>
            <w:color w:val="auto"/>
          </w:rPr>
          <w:t>Ship and Boat Building</w:t>
        </w:r>
      </w:hyperlink>
      <w:r w:rsidR="00054D25" w:rsidRPr="008570DD">
        <w:rPr>
          <w:color w:val="auto"/>
          <w:u w:val="single"/>
        </w:rPr>
        <w:t>, including 336611 and 336612;</w:t>
      </w:r>
    </w:p>
    <w:p w14:paraId="3D6F9ABA" w14:textId="5351C0FB" w:rsidR="0002550D" w:rsidRPr="008570DD" w:rsidRDefault="006741A7" w:rsidP="006741A7">
      <w:pPr>
        <w:pStyle w:val="SectionBody"/>
        <w:rPr>
          <w:color w:val="auto"/>
          <w:u w:val="single"/>
        </w:rPr>
      </w:pPr>
      <w:r w:rsidRPr="008570DD">
        <w:rPr>
          <w:color w:val="auto"/>
          <w:u w:val="single"/>
        </w:rPr>
        <w:t xml:space="preserve">(M) </w:t>
      </w:r>
      <w:r w:rsidR="00054D25" w:rsidRPr="008570DD">
        <w:rPr>
          <w:color w:val="auto"/>
          <w:u w:val="single"/>
        </w:rPr>
        <w:t xml:space="preserve">3369 - </w:t>
      </w:r>
      <w:hyperlink r:id="rId20" w:history="1">
        <w:r w:rsidR="00054D25" w:rsidRPr="008570DD">
          <w:rPr>
            <w:rStyle w:val="Hyperlink"/>
            <w:color w:val="auto"/>
          </w:rPr>
          <w:t>Other Transportation Equipment Manufacturing</w:t>
        </w:r>
      </w:hyperlink>
      <w:r w:rsidR="00054D25" w:rsidRPr="008570DD">
        <w:rPr>
          <w:color w:val="auto"/>
          <w:u w:val="single"/>
        </w:rPr>
        <w:t xml:space="preserve">, including 336991, 336992, and 336999; </w:t>
      </w:r>
      <w:r w:rsidRPr="008570DD">
        <w:rPr>
          <w:color w:val="auto"/>
          <w:u w:val="single"/>
        </w:rPr>
        <w:t xml:space="preserve"> a</w:t>
      </w:r>
      <w:r w:rsidR="00054D25" w:rsidRPr="008570DD">
        <w:rPr>
          <w:color w:val="auto"/>
          <w:u w:val="single"/>
        </w:rPr>
        <w:t xml:space="preserve">ll </w:t>
      </w:r>
      <w:r w:rsidR="0002550D" w:rsidRPr="008570DD">
        <w:rPr>
          <w:color w:val="auto"/>
          <w:u w:val="single"/>
        </w:rPr>
        <w:t>as they are defined on January 1, 2022.</w:t>
      </w:r>
    </w:p>
    <w:p w14:paraId="3414EE10" w14:textId="77777777" w:rsidR="009B327C" w:rsidRPr="008570DD" w:rsidRDefault="00BB362C" w:rsidP="000D2A50">
      <w:pPr>
        <w:pStyle w:val="SectionBody"/>
        <w:rPr>
          <w:color w:val="auto"/>
          <w:u w:val="single"/>
        </w:rPr>
      </w:pPr>
      <w:r w:rsidRPr="008570DD">
        <w:rPr>
          <w:color w:val="auto"/>
          <w:u w:val="single"/>
        </w:rPr>
        <w:t>(</w:t>
      </w:r>
      <w:r w:rsidR="006741A7" w:rsidRPr="008570DD">
        <w:rPr>
          <w:color w:val="auto"/>
          <w:u w:val="single"/>
        </w:rPr>
        <w:t>15</w:t>
      </w:r>
      <w:r w:rsidRPr="008570DD">
        <w:rPr>
          <w:color w:val="auto"/>
          <w:u w:val="single"/>
        </w:rPr>
        <w:t xml:space="preserve">) </w:t>
      </w:r>
      <w:r w:rsidR="00FE684E" w:rsidRPr="008570DD">
        <w:rPr>
          <w:color w:val="auto"/>
          <w:u w:val="single"/>
        </w:rPr>
        <w:t>“</w:t>
      </w:r>
      <w:r w:rsidR="0002550D" w:rsidRPr="008570DD">
        <w:rPr>
          <w:color w:val="auto"/>
          <w:u w:val="single"/>
        </w:rPr>
        <w:t>Steel</w:t>
      </w:r>
      <w:r w:rsidR="00FE684E" w:rsidRPr="008570DD">
        <w:rPr>
          <w:color w:val="auto"/>
          <w:u w:val="single"/>
        </w:rPr>
        <w:t xml:space="preserve"> </w:t>
      </w:r>
      <w:r w:rsidR="0002550D" w:rsidRPr="008570DD">
        <w:rPr>
          <w:color w:val="auto"/>
          <w:u w:val="single"/>
        </w:rPr>
        <w:t xml:space="preserve">or steel product </w:t>
      </w:r>
      <w:r w:rsidR="00FE684E" w:rsidRPr="008570DD">
        <w:rPr>
          <w:color w:val="auto"/>
          <w:u w:val="single"/>
        </w:rPr>
        <w:t>manufacturing” refers to a facility</w:t>
      </w:r>
      <w:r w:rsidR="006741A7" w:rsidRPr="008570DD">
        <w:rPr>
          <w:color w:val="auto"/>
          <w:u w:val="single"/>
        </w:rPr>
        <w:t xml:space="preserve"> which is or may be classified under the North American Industry Classification System a six-digit North American Industry Classification System code for a product produced at a facility with </w:t>
      </w:r>
      <w:r w:rsidR="009B327C" w:rsidRPr="008570DD">
        <w:rPr>
          <w:color w:val="auto"/>
          <w:u w:val="single"/>
        </w:rPr>
        <w:t xml:space="preserve">a code number found in subdivision 14 of this subsection. </w:t>
      </w:r>
    </w:p>
    <w:p w14:paraId="6325FCD7" w14:textId="153000CD" w:rsidR="006741A7" w:rsidRPr="008570DD" w:rsidRDefault="006741A7" w:rsidP="000D2A50">
      <w:pPr>
        <w:pStyle w:val="SectionBody"/>
        <w:rPr>
          <w:color w:val="auto"/>
          <w:u w:val="single"/>
        </w:rPr>
      </w:pPr>
      <w:r w:rsidRPr="008570DD">
        <w:rPr>
          <w:color w:val="auto"/>
          <w:u w:val="single"/>
        </w:rPr>
        <w:t>(16</w:t>
      </w:r>
      <w:r w:rsidR="00BB362C" w:rsidRPr="008570DD">
        <w:rPr>
          <w:color w:val="auto"/>
          <w:u w:val="single"/>
        </w:rPr>
        <w:t xml:space="preserve">) </w:t>
      </w:r>
      <w:r w:rsidR="00FE684E" w:rsidRPr="008570DD">
        <w:rPr>
          <w:color w:val="auto"/>
          <w:u w:val="single"/>
        </w:rPr>
        <w:t>“</w:t>
      </w:r>
      <w:r w:rsidR="0002550D" w:rsidRPr="008570DD">
        <w:rPr>
          <w:color w:val="auto"/>
          <w:u w:val="single"/>
        </w:rPr>
        <w:t>Steel</w:t>
      </w:r>
      <w:r w:rsidR="00FE684E" w:rsidRPr="008570DD">
        <w:rPr>
          <w:color w:val="auto"/>
          <w:u w:val="single"/>
        </w:rPr>
        <w:t xml:space="preserve"> </w:t>
      </w:r>
      <w:r w:rsidR="0002550D" w:rsidRPr="008570DD">
        <w:rPr>
          <w:color w:val="auto"/>
          <w:u w:val="single"/>
        </w:rPr>
        <w:t xml:space="preserve">or steel product </w:t>
      </w:r>
      <w:r w:rsidR="00FE684E" w:rsidRPr="008570DD">
        <w:rPr>
          <w:color w:val="auto"/>
          <w:u w:val="single"/>
        </w:rPr>
        <w:t>manufacturing business” means a business primarily engaged in this state in</w:t>
      </w:r>
      <w:r w:rsidR="0002550D" w:rsidRPr="008570DD">
        <w:rPr>
          <w:color w:val="auto"/>
          <w:u w:val="single"/>
        </w:rPr>
        <w:t xml:space="preserve"> steel</w:t>
      </w:r>
      <w:r w:rsidR="00FE684E" w:rsidRPr="008570DD">
        <w:rPr>
          <w:color w:val="auto"/>
          <w:u w:val="single"/>
        </w:rPr>
        <w:t xml:space="preserve"> manufacturing </w:t>
      </w:r>
      <w:r w:rsidRPr="008570DD">
        <w:rPr>
          <w:color w:val="auto"/>
          <w:u w:val="single"/>
        </w:rPr>
        <w:t xml:space="preserve"> which is or may be classified under the North American Industry Classification System a six-digit North American Industry Classification System code for a product produced at a facility with </w:t>
      </w:r>
      <w:r w:rsidR="009B327C" w:rsidRPr="008570DD">
        <w:rPr>
          <w:color w:val="auto"/>
          <w:u w:val="single"/>
        </w:rPr>
        <w:t>a code number found in subdivision 14 of this subsection.</w:t>
      </w:r>
    </w:p>
    <w:p w14:paraId="47160533" w14:textId="5F9BCC9B" w:rsidR="00ED2593" w:rsidRPr="008570DD" w:rsidRDefault="00BB362C" w:rsidP="000D2A50">
      <w:pPr>
        <w:pStyle w:val="SectionBody"/>
        <w:rPr>
          <w:color w:val="auto"/>
          <w:u w:val="single"/>
        </w:rPr>
      </w:pPr>
      <w:r w:rsidRPr="008570DD">
        <w:rPr>
          <w:color w:val="auto"/>
          <w:u w:val="single"/>
        </w:rPr>
        <w:t>(1</w:t>
      </w:r>
      <w:r w:rsidR="006741A7" w:rsidRPr="008570DD">
        <w:rPr>
          <w:color w:val="auto"/>
          <w:u w:val="single"/>
        </w:rPr>
        <w:t>7</w:t>
      </w:r>
      <w:r w:rsidRPr="008570DD">
        <w:rPr>
          <w:color w:val="auto"/>
          <w:u w:val="single"/>
        </w:rPr>
        <w:t xml:space="preserve">) </w:t>
      </w:r>
      <w:r w:rsidR="00FE684E" w:rsidRPr="008570DD">
        <w:rPr>
          <w:color w:val="auto"/>
          <w:u w:val="single"/>
        </w:rPr>
        <w:t>“</w:t>
      </w:r>
      <w:r w:rsidR="0002550D" w:rsidRPr="008570DD">
        <w:rPr>
          <w:color w:val="auto"/>
          <w:u w:val="single"/>
        </w:rPr>
        <w:t>Steel</w:t>
      </w:r>
      <w:r w:rsidR="00FE684E" w:rsidRPr="008570DD">
        <w:rPr>
          <w:color w:val="auto"/>
          <w:u w:val="single"/>
        </w:rPr>
        <w:t xml:space="preserve"> </w:t>
      </w:r>
      <w:r w:rsidR="0002550D" w:rsidRPr="008570DD">
        <w:rPr>
          <w:color w:val="auto"/>
          <w:u w:val="single"/>
        </w:rPr>
        <w:t xml:space="preserve">or steel product </w:t>
      </w:r>
      <w:r w:rsidR="00FE684E" w:rsidRPr="008570DD">
        <w:rPr>
          <w:color w:val="auto"/>
          <w:u w:val="single"/>
        </w:rPr>
        <w:t xml:space="preserve">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w:t>
      </w:r>
      <w:r w:rsidR="004A6E20" w:rsidRPr="008570DD">
        <w:rPr>
          <w:color w:val="auto"/>
          <w:u w:val="single"/>
        </w:rPr>
        <w:t>tire</w:t>
      </w:r>
      <w:r w:rsidR="00FE684E" w:rsidRPr="008570DD">
        <w:rPr>
          <w:color w:val="auto"/>
          <w:u w:val="single"/>
        </w:rPr>
        <w:t xml:space="preserve"> manufacturing facility,</w:t>
      </w:r>
      <w:r w:rsidR="006741A7" w:rsidRPr="008570DD">
        <w:rPr>
          <w:color w:val="auto"/>
          <w:u w:val="single"/>
        </w:rPr>
        <w:t xml:space="preserve"> which is or may be classified under the North American Industry Classification System a six-digit North American Industry Classification System code for a product produced at a facility with </w:t>
      </w:r>
      <w:r w:rsidR="009B327C" w:rsidRPr="008570DD">
        <w:rPr>
          <w:color w:val="auto"/>
          <w:u w:val="single"/>
        </w:rPr>
        <w:t xml:space="preserve">a code number found in subdivision 14 of this subsection, </w:t>
      </w:r>
      <w:r w:rsidR="00FE684E" w:rsidRPr="008570DD">
        <w:rPr>
          <w:color w:val="auto"/>
          <w:u w:val="single"/>
        </w:rPr>
        <w:t>and which it capitalizes for federal income tax purposes in a business that is taxable in this state.</w:t>
      </w:r>
    </w:p>
    <w:p w14:paraId="111AC147" w14:textId="0170C428"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18</w:t>
      </w:r>
      <w:r w:rsidRPr="008570DD">
        <w:rPr>
          <w:color w:val="auto"/>
          <w:u w:val="single"/>
        </w:rPr>
        <w:t xml:space="preserve">) </w:t>
      </w:r>
      <w:r w:rsidR="00FE684E" w:rsidRPr="008570DD">
        <w:rPr>
          <w:color w:val="auto"/>
          <w:u w:val="single"/>
        </w:rPr>
        <w:t xml:space="preserve">“Eligible taxpayer” means any person who makes </w:t>
      </w:r>
      <w:r w:rsidR="00FD0F7F" w:rsidRPr="008570DD">
        <w:rPr>
          <w:color w:val="auto"/>
          <w:u w:val="single"/>
        </w:rPr>
        <w:t xml:space="preserve">a </w:t>
      </w:r>
      <w:r w:rsidR="00FE684E" w:rsidRPr="008570DD">
        <w:rPr>
          <w:color w:val="auto"/>
          <w:u w:val="single"/>
        </w:rPr>
        <w:t xml:space="preserve">qualified investment in a new or expanded </w:t>
      </w:r>
      <w:r w:rsidR="005003F6" w:rsidRPr="008570DD">
        <w:rPr>
          <w:color w:val="auto"/>
          <w:u w:val="single"/>
        </w:rPr>
        <w:t>steel, aluminum, or metal product</w:t>
      </w:r>
      <w:r w:rsidR="00C61262" w:rsidRPr="008570DD">
        <w:rPr>
          <w:color w:val="auto"/>
          <w:u w:val="single"/>
        </w:rPr>
        <w:t xml:space="preserve"> </w:t>
      </w:r>
      <w:r w:rsidR="00FE684E" w:rsidRPr="008570DD">
        <w:rPr>
          <w:color w:val="auto"/>
          <w:u w:val="single"/>
        </w:rPr>
        <w:t xml:space="preserve">manufacturing facility located in this state and who </w:t>
      </w:r>
      <w:r w:rsidR="00FE684E" w:rsidRPr="008570DD">
        <w:rPr>
          <w:color w:val="auto"/>
          <w:u w:val="single"/>
        </w:rPr>
        <w:lastRenderedPageBreak/>
        <w:t xml:space="preserve">is subject to any of the taxes imposed by §11-21-1 </w:t>
      </w:r>
      <w:r w:rsidR="00FE684E" w:rsidRPr="008570DD">
        <w:rPr>
          <w:i/>
          <w:iCs/>
          <w:color w:val="auto"/>
          <w:u w:val="single"/>
        </w:rPr>
        <w:t>et seq.</w:t>
      </w:r>
      <w:r w:rsidR="00FE684E" w:rsidRPr="008570DD">
        <w:rPr>
          <w:color w:val="auto"/>
          <w:u w:val="single"/>
        </w:rPr>
        <w:t xml:space="preserve"> or §11-24-1 </w:t>
      </w:r>
      <w:r w:rsidR="00FE684E" w:rsidRPr="008570DD">
        <w:rPr>
          <w:i/>
          <w:iCs/>
          <w:color w:val="auto"/>
          <w:u w:val="single"/>
        </w:rPr>
        <w:t>et seq.</w:t>
      </w:r>
      <w:r w:rsidR="00FE684E" w:rsidRPr="008570DD">
        <w:rPr>
          <w:color w:val="auto"/>
          <w:u w:val="single"/>
        </w:rPr>
        <w:t xml:space="preserve"> of this code.</w:t>
      </w:r>
    </w:p>
    <w:p w14:paraId="4A7586C7" w14:textId="0AF3952C"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19</w:t>
      </w:r>
      <w:r w:rsidRPr="008570DD">
        <w:rPr>
          <w:color w:val="auto"/>
          <w:u w:val="single"/>
        </w:rPr>
        <w:t xml:space="preserve">) </w:t>
      </w:r>
      <w:r w:rsidR="00FE684E" w:rsidRPr="008570DD">
        <w:rPr>
          <w:color w:val="auto"/>
          <w:u w:val="single"/>
        </w:rPr>
        <w:t>“Expanded facility” means any manufacturing facility, other than a new or replacement business facility, resulting from the acquisition, construction, reconstruction, installation, or erection of improvements or additions to existing property if the improvements or additions are purchased on or after July 1, 202</w:t>
      </w:r>
      <w:r w:rsidR="000D092F" w:rsidRPr="008570DD">
        <w:rPr>
          <w:color w:val="auto"/>
          <w:u w:val="single"/>
        </w:rPr>
        <w:t>2</w:t>
      </w:r>
      <w:r w:rsidR="00FE684E" w:rsidRPr="008570DD">
        <w:rPr>
          <w:color w:val="auto"/>
          <w:u w:val="single"/>
        </w:rPr>
        <w:t>, but only to the extent of the taxpayer’s qualified investment in the improvements or additions.</w:t>
      </w:r>
    </w:p>
    <w:p w14:paraId="19C04CCC" w14:textId="35346767"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20</w:t>
      </w:r>
      <w:r w:rsidRPr="008570DD">
        <w:rPr>
          <w:color w:val="auto"/>
          <w:u w:val="single"/>
        </w:rPr>
        <w:t xml:space="preserve">) </w:t>
      </w:r>
      <w:r w:rsidR="00FE684E" w:rsidRPr="008570DD">
        <w:rPr>
          <w:color w:val="auto"/>
          <w:u w:val="single"/>
        </w:rPr>
        <w:t xml:space="preserve">“Includes” and “including” when used in a definition contained in this article, </w:t>
      </w:r>
      <w:r w:rsidR="00A73A80" w:rsidRPr="008570DD">
        <w:rPr>
          <w:color w:val="auto"/>
          <w:u w:val="single"/>
        </w:rPr>
        <w:t>may</w:t>
      </w:r>
      <w:r w:rsidR="00FE684E" w:rsidRPr="008570DD">
        <w:rPr>
          <w:color w:val="auto"/>
          <w:u w:val="single"/>
        </w:rPr>
        <w:t xml:space="preserve"> not be considered to exclude other things otherwise within the meaning of the term defined.</w:t>
      </w:r>
    </w:p>
    <w:p w14:paraId="014EF30C" w14:textId="225742F8"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21</w:t>
      </w:r>
      <w:r w:rsidRPr="008570DD">
        <w:rPr>
          <w:color w:val="auto"/>
          <w:u w:val="single"/>
        </w:rPr>
        <w:t xml:space="preserve">) </w:t>
      </w:r>
      <w:r w:rsidR="00FE684E" w:rsidRPr="008570DD">
        <w:rPr>
          <w:color w:val="auto"/>
          <w:u w:val="single"/>
        </w:rPr>
        <w:t>“Leased property”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4CCECB08" w14:textId="09DF072F"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22</w:t>
      </w:r>
      <w:r w:rsidRPr="008570DD">
        <w:rPr>
          <w:color w:val="auto"/>
          <w:u w:val="single"/>
        </w:rPr>
        <w:t xml:space="preserve">) </w:t>
      </w:r>
      <w:r w:rsidR="00FE684E" w:rsidRPr="008570DD">
        <w:rPr>
          <w:color w:val="auto"/>
          <w:u w:val="single"/>
        </w:rPr>
        <w:t>“New manufacturing facility” means a business facility which satisfies all the requirements of paragraphs (</w:t>
      </w:r>
      <w:r w:rsidR="007F0AAC" w:rsidRPr="008570DD">
        <w:rPr>
          <w:color w:val="auto"/>
          <w:u w:val="single"/>
        </w:rPr>
        <w:t>A</w:t>
      </w:r>
      <w:r w:rsidR="00FE684E" w:rsidRPr="008570DD">
        <w:rPr>
          <w:color w:val="auto"/>
          <w:u w:val="single"/>
        </w:rPr>
        <w:t>), (</w:t>
      </w:r>
      <w:r w:rsidR="007F0AAC" w:rsidRPr="008570DD">
        <w:rPr>
          <w:color w:val="auto"/>
          <w:u w:val="single"/>
        </w:rPr>
        <w:t>B</w:t>
      </w:r>
      <w:r w:rsidR="00FE684E" w:rsidRPr="008570DD">
        <w:rPr>
          <w:color w:val="auto"/>
          <w:u w:val="single"/>
        </w:rPr>
        <w:t>), (</w:t>
      </w:r>
      <w:r w:rsidR="007F0AAC" w:rsidRPr="008570DD">
        <w:rPr>
          <w:color w:val="auto"/>
          <w:u w:val="single"/>
        </w:rPr>
        <w:t>C</w:t>
      </w:r>
      <w:r w:rsidR="00FE684E" w:rsidRPr="008570DD">
        <w:rPr>
          <w:color w:val="auto"/>
          <w:u w:val="single"/>
        </w:rPr>
        <w:t>), and (</w:t>
      </w:r>
      <w:r w:rsidR="007F0AAC" w:rsidRPr="008570DD">
        <w:rPr>
          <w:color w:val="auto"/>
          <w:u w:val="single"/>
        </w:rPr>
        <w:t>D</w:t>
      </w:r>
      <w:r w:rsidR="00FE684E" w:rsidRPr="008570DD">
        <w:rPr>
          <w:color w:val="auto"/>
          <w:u w:val="single"/>
        </w:rPr>
        <w:t>) of this sub</w:t>
      </w:r>
      <w:r w:rsidR="009B327C" w:rsidRPr="008570DD">
        <w:rPr>
          <w:color w:val="auto"/>
          <w:u w:val="single"/>
        </w:rPr>
        <w:t>division</w:t>
      </w:r>
      <w:r w:rsidR="008310D3" w:rsidRPr="008570DD">
        <w:rPr>
          <w:color w:val="auto"/>
          <w:u w:val="single"/>
        </w:rPr>
        <w:t>:</w:t>
      </w:r>
    </w:p>
    <w:p w14:paraId="344FCA2D" w14:textId="02BAF36A"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A</w:t>
      </w:r>
      <w:r w:rsidRPr="008570DD">
        <w:rPr>
          <w:color w:val="auto"/>
          <w:u w:val="single"/>
        </w:rPr>
        <w:t xml:space="preserve">) The facility is employed by the taxpayer in the conduct of a manufacturing activity the net income of which is or would be taxable under §11-21-1 </w:t>
      </w:r>
      <w:r w:rsidRPr="008570DD">
        <w:rPr>
          <w:i/>
          <w:iCs/>
          <w:color w:val="auto"/>
          <w:u w:val="single"/>
        </w:rPr>
        <w:t>et seq.</w:t>
      </w:r>
      <w:r w:rsidRPr="008570DD">
        <w:rPr>
          <w:color w:val="auto"/>
          <w:u w:val="single"/>
        </w:rPr>
        <w:t xml:space="preserve"> or §11-24-1 </w:t>
      </w:r>
      <w:r w:rsidRPr="008570DD">
        <w:rPr>
          <w:i/>
          <w:iCs/>
          <w:color w:val="auto"/>
          <w:u w:val="single"/>
        </w:rPr>
        <w:t>et seq.</w:t>
      </w:r>
      <w:r w:rsidRPr="008570DD">
        <w:rPr>
          <w:color w:val="auto"/>
          <w:u w:val="single"/>
        </w:rPr>
        <w:t xml:space="preserve"> of this code. The facility is not considered a new</w:t>
      </w:r>
      <w:r w:rsidR="00617516" w:rsidRPr="008570DD">
        <w:rPr>
          <w:color w:val="auto"/>
          <w:u w:val="single"/>
        </w:rPr>
        <w:t xml:space="preserve"> </w:t>
      </w:r>
      <w:r w:rsidR="005003F6" w:rsidRPr="008570DD">
        <w:rPr>
          <w:color w:val="auto"/>
          <w:u w:val="single"/>
        </w:rPr>
        <w:t xml:space="preserve">steel, aluminum, or metal product </w:t>
      </w:r>
      <w:r w:rsidR="00617516" w:rsidRPr="008570DD">
        <w:rPr>
          <w:color w:val="auto"/>
          <w:u w:val="single"/>
        </w:rPr>
        <w:t xml:space="preserve">manufacturing </w:t>
      </w:r>
      <w:r w:rsidRPr="008570DD">
        <w:rPr>
          <w:color w:val="auto"/>
          <w:u w:val="single"/>
        </w:rPr>
        <w:t>facility in the hands of the taxpayer if the taxpayer’s only activity with respect to the facility is to lease it to another person or persons.</w:t>
      </w:r>
    </w:p>
    <w:p w14:paraId="740BDE3C" w14:textId="39E3C95B"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B</w:t>
      </w:r>
      <w:r w:rsidRPr="008570DD">
        <w:rPr>
          <w:color w:val="auto"/>
          <w:u w:val="single"/>
        </w:rPr>
        <w:t>) The facility is purchased by, or leased to, the taxpayer on or after July 1, 202</w:t>
      </w:r>
      <w:r w:rsidR="00DE573F" w:rsidRPr="008570DD">
        <w:rPr>
          <w:color w:val="auto"/>
          <w:u w:val="single"/>
        </w:rPr>
        <w:t>2</w:t>
      </w:r>
      <w:r w:rsidRPr="008570DD">
        <w:rPr>
          <w:color w:val="auto"/>
          <w:u w:val="single"/>
        </w:rPr>
        <w:t>.</w:t>
      </w:r>
    </w:p>
    <w:p w14:paraId="0659A55A" w14:textId="72CBFBE6"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C</w:t>
      </w:r>
      <w:r w:rsidRPr="008570DD">
        <w:rPr>
          <w:color w:val="auto"/>
          <w:u w:val="single"/>
        </w:rPr>
        <w:t>) The facility was not purchased or leased by the taxpayer from a related person. The commissioner may waive this requirement if the facility was acquired from a related party for its fair market value and the acquisition was not tax motivated.</w:t>
      </w:r>
    </w:p>
    <w:p w14:paraId="3829236B" w14:textId="7250FD17"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D</w:t>
      </w:r>
      <w:r w:rsidRPr="008570DD">
        <w:rPr>
          <w:color w:val="auto"/>
          <w:u w:val="single"/>
        </w:rPr>
        <w:t>) The facility was not in service or use during the 90 days immediately prior to transfer of the title to the facility, or prior to the commencement of the term of the lease of the facility.</w:t>
      </w:r>
    </w:p>
    <w:p w14:paraId="1D40A2C7" w14:textId="1814106E"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23</w:t>
      </w:r>
      <w:r w:rsidRPr="008570DD">
        <w:rPr>
          <w:color w:val="auto"/>
          <w:u w:val="single"/>
        </w:rPr>
        <w:t xml:space="preserve">) </w:t>
      </w:r>
      <w:r w:rsidR="00FE684E" w:rsidRPr="008570DD">
        <w:rPr>
          <w:color w:val="auto"/>
          <w:u w:val="single"/>
        </w:rPr>
        <w:t>“New property” means:</w:t>
      </w:r>
    </w:p>
    <w:p w14:paraId="53B17D24" w14:textId="6D77AEE1" w:rsidR="00FE684E" w:rsidRPr="008570DD" w:rsidRDefault="00FE684E" w:rsidP="00FE684E">
      <w:pPr>
        <w:pStyle w:val="SectionBody"/>
        <w:rPr>
          <w:color w:val="auto"/>
          <w:u w:val="single"/>
        </w:rPr>
      </w:pPr>
      <w:r w:rsidRPr="008570DD">
        <w:rPr>
          <w:color w:val="auto"/>
          <w:u w:val="single"/>
        </w:rPr>
        <w:lastRenderedPageBreak/>
        <w:t>(</w:t>
      </w:r>
      <w:r w:rsidR="00BB362C" w:rsidRPr="008570DD">
        <w:rPr>
          <w:color w:val="auto"/>
          <w:u w:val="single"/>
        </w:rPr>
        <w:t>A</w:t>
      </w:r>
      <w:r w:rsidRPr="008570DD">
        <w:rPr>
          <w:color w:val="auto"/>
          <w:u w:val="single"/>
        </w:rPr>
        <w:t>) Property, the construction, reconstruction, or erection of which is completed on or after July 1, 202</w:t>
      </w:r>
      <w:r w:rsidR="001C37EC" w:rsidRPr="008570DD">
        <w:rPr>
          <w:color w:val="auto"/>
          <w:u w:val="single"/>
        </w:rPr>
        <w:t>2</w:t>
      </w:r>
      <w:r w:rsidRPr="008570DD">
        <w:rPr>
          <w:color w:val="auto"/>
          <w:u w:val="single"/>
        </w:rPr>
        <w:t>, and placed in service or use after that date; and</w:t>
      </w:r>
    </w:p>
    <w:p w14:paraId="5B1AA78B" w14:textId="48C8C9F0"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B</w:t>
      </w:r>
      <w:r w:rsidRPr="008570DD">
        <w:rPr>
          <w:color w:val="auto"/>
          <w:u w:val="single"/>
        </w:rPr>
        <w:t>) Property leased or acquired by the taxpayer that is placed in service or use in this state on or after July 1, 202</w:t>
      </w:r>
      <w:r w:rsidR="001C37EC" w:rsidRPr="008570DD">
        <w:rPr>
          <w:color w:val="auto"/>
          <w:u w:val="single"/>
        </w:rPr>
        <w:t>2</w:t>
      </w:r>
      <w:r w:rsidRPr="008570DD">
        <w:rPr>
          <w:color w:val="auto"/>
          <w:u w:val="single"/>
        </w:rPr>
        <w:t>, if the original use of the property commences with the taxpayer and commences after that date.</w:t>
      </w:r>
    </w:p>
    <w:p w14:paraId="289A54B1" w14:textId="6669B2C7"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24</w:t>
      </w:r>
      <w:r w:rsidRPr="008570DD">
        <w:rPr>
          <w:color w:val="auto"/>
          <w:u w:val="single"/>
        </w:rPr>
        <w:t xml:space="preserve">) </w:t>
      </w:r>
      <w:r w:rsidR="00FE684E" w:rsidRPr="008570DD">
        <w:rPr>
          <w:color w:val="auto"/>
          <w:u w:val="single"/>
        </w:rPr>
        <w:t>“Original use” means the first use to which the property is put, whether or not the use corresponds to the use of the property by the taxpayer.</w:t>
      </w:r>
    </w:p>
    <w:p w14:paraId="43AFD1EF" w14:textId="341DC4F4"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25</w:t>
      </w:r>
      <w:r w:rsidRPr="008570DD">
        <w:rPr>
          <w:color w:val="auto"/>
          <w:u w:val="single"/>
        </w:rPr>
        <w:t xml:space="preserve">) </w:t>
      </w:r>
      <w:r w:rsidR="00FE684E" w:rsidRPr="008570DD">
        <w:rPr>
          <w:color w:val="auto"/>
          <w:u w:val="single"/>
        </w:rPr>
        <w:t>“Partnership”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4B158A2D" w14:textId="1928F4CC"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26</w:t>
      </w:r>
      <w:r w:rsidRPr="008570DD">
        <w:rPr>
          <w:color w:val="auto"/>
          <w:u w:val="single"/>
        </w:rPr>
        <w:t xml:space="preserve">) </w:t>
      </w:r>
      <w:r w:rsidR="00FE684E" w:rsidRPr="008570DD">
        <w:rPr>
          <w:color w:val="auto"/>
          <w:u w:val="single"/>
        </w:rPr>
        <w:t>“Partner” includes a member in such a syndicate, group, pool, joint venture, or other organization.</w:t>
      </w:r>
    </w:p>
    <w:p w14:paraId="1462BDB6" w14:textId="689B8916"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27</w:t>
      </w:r>
      <w:r w:rsidRPr="008570DD">
        <w:rPr>
          <w:color w:val="auto"/>
          <w:u w:val="single"/>
        </w:rPr>
        <w:t xml:space="preserve">) </w:t>
      </w:r>
      <w:r w:rsidR="00FE684E" w:rsidRPr="008570DD">
        <w:rPr>
          <w:color w:val="auto"/>
          <w:u w:val="single"/>
        </w:rPr>
        <w:t>“Person” includes any natural person, corporation, or partnership.</w:t>
      </w:r>
    </w:p>
    <w:p w14:paraId="2B14AF08" w14:textId="2EFAFE2E"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28</w:t>
      </w:r>
      <w:r w:rsidRPr="008570DD">
        <w:rPr>
          <w:color w:val="auto"/>
          <w:u w:val="single"/>
        </w:rPr>
        <w:t xml:space="preserve">) </w:t>
      </w:r>
      <w:r w:rsidR="00FE684E" w:rsidRPr="008570DD">
        <w:rPr>
          <w:color w:val="auto"/>
          <w:u w:val="single"/>
        </w:rPr>
        <w:t xml:space="preserve">“Property purchased or leased for business expansion” — </w:t>
      </w:r>
    </w:p>
    <w:p w14:paraId="538B9D6C" w14:textId="5CEFAD6A"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A</w:t>
      </w:r>
      <w:r w:rsidRPr="008570DD">
        <w:rPr>
          <w:color w:val="auto"/>
          <w:u w:val="single"/>
        </w:rPr>
        <w:t xml:space="preserve">) </w:t>
      </w:r>
      <w:r w:rsidRPr="008570DD">
        <w:rPr>
          <w:i/>
          <w:iCs/>
          <w:color w:val="auto"/>
          <w:u w:val="single"/>
        </w:rPr>
        <w:t>Included property</w:t>
      </w:r>
      <w:r w:rsidRPr="008570DD">
        <w:rPr>
          <w:color w:val="auto"/>
          <w:u w:val="single"/>
        </w:rPr>
        <w:t xml:space="preserve">. </w:t>
      </w:r>
      <w:r w:rsidR="008B47C7" w:rsidRPr="008570DD">
        <w:rPr>
          <w:rFonts w:cs="Arial"/>
          <w:color w:val="auto"/>
          <w:u w:val="single"/>
        </w:rPr>
        <w:t>—</w:t>
      </w:r>
      <w:r w:rsidRPr="008570DD">
        <w:rPr>
          <w:color w:val="auto"/>
          <w:u w:val="single"/>
        </w:rPr>
        <w:t xml:space="preserve"> Except as provided in paragraph (B)</w:t>
      </w:r>
      <w:r w:rsidR="00166B55" w:rsidRPr="008570DD">
        <w:rPr>
          <w:color w:val="auto"/>
          <w:u w:val="single"/>
        </w:rPr>
        <w:t xml:space="preserve"> of this subdivision</w:t>
      </w:r>
      <w:r w:rsidRPr="008570DD">
        <w:rPr>
          <w:color w:val="auto"/>
          <w:u w:val="single"/>
        </w:rPr>
        <w:t xml:space="preserve">, the term “property purchased or leased for business expansion” means real property and improvements thereto, and tangible personal property, but only if the real or personal property was constructed, purchased, or leased and placed in service or use by the taxpayer, for use as a component part of a new or expanded </w:t>
      </w:r>
      <w:r w:rsidR="005C7F23" w:rsidRPr="008570DD">
        <w:rPr>
          <w:color w:val="auto"/>
          <w:u w:val="single"/>
        </w:rPr>
        <w:t>steel, aluminum, or metal product</w:t>
      </w:r>
      <w:r w:rsidR="00617516" w:rsidRPr="008570DD">
        <w:rPr>
          <w:color w:val="auto"/>
          <w:u w:val="single"/>
        </w:rPr>
        <w:t xml:space="preserve"> manufacturing </w:t>
      </w:r>
      <w:r w:rsidRPr="008570DD">
        <w:rPr>
          <w:color w:val="auto"/>
          <w:u w:val="single"/>
        </w:rPr>
        <w:t>facility as defined in this section, which is located within the State of West Virginia. This term includes only:</w:t>
      </w:r>
    </w:p>
    <w:p w14:paraId="2E231812" w14:textId="3B4A232B"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w:t>
      </w:r>
      <w:r w:rsidRPr="008570DD">
        <w:rPr>
          <w:color w:val="auto"/>
          <w:u w:val="single"/>
        </w:rPr>
        <w:t>) Real property and improvements thereto having a useful life of four or more years, placed in service or use on or after July 1, 202</w:t>
      </w:r>
      <w:r w:rsidR="001C37EC" w:rsidRPr="008570DD">
        <w:rPr>
          <w:color w:val="auto"/>
          <w:u w:val="single"/>
        </w:rPr>
        <w:t>2</w:t>
      </w:r>
      <w:r w:rsidRPr="008570DD">
        <w:rPr>
          <w:color w:val="auto"/>
          <w:u w:val="single"/>
        </w:rPr>
        <w:t>, by the taxpayer.</w:t>
      </w:r>
    </w:p>
    <w:p w14:paraId="135F2A3B" w14:textId="685FE1F9"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ii</w:t>
      </w:r>
      <w:r w:rsidRPr="008570DD">
        <w:rPr>
          <w:color w:val="auto"/>
          <w:u w:val="single"/>
        </w:rPr>
        <w:t>) Real property and improvements thereto, acquired by written lease having a primary term of 10 or more years and placed in service or use by the taxpayer on or after July 1, 202</w:t>
      </w:r>
      <w:r w:rsidR="001C37EC" w:rsidRPr="008570DD">
        <w:rPr>
          <w:color w:val="auto"/>
          <w:u w:val="single"/>
        </w:rPr>
        <w:t>2</w:t>
      </w:r>
      <w:r w:rsidRPr="008570DD">
        <w:rPr>
          <w:color w:val="auto"/>
          <w:u w:val="single"/>
        </w:rPr>
        <w:t>.</w:t>
      </w:r>
    </w:p>
    <w:p w14:paraId="44E3DC0B" w14:textId="032F8A42"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iii</w:t>
      </w:r>
      <w:r w:rsidRPr="008570DD">
        <w:rPr>
          <w:color w:val="auto"/>
          <w:u w:val="single"/>
        </w:rPr>
        <w:t xml:space="preserve">) Tangible personal property placed in service or use by the taxpayer on or after July 1, </w:t>
      </w:r>
      <w:r w:rsidRPr="008570DD">
        <w:rPr>
          <w:color w:val="auto"/>
          <w:u w:val="single"/>
        </w:rPr>
        <w:lastRenderedPageBreak/>
        <w:t>202</w:t>
      </w:r>
      <w:r w:rsidR="001C37EC" w:rsidRPr="008570DD">
        <w:rPr>
          <w:color w:val="auto"/>
          <w:u w:val="single"/>
        </w:rPr>
        <w:t>2</w:t>
      </w:r>
      <w:r w:rsidRPr="008570DD">
        <w:rPr>
          <w:color w:val="auto"/>
          <w:u w:val="single"/>
        </w:rPr>
        <w:t xml:space="preserve">, with respect to which depreciation, or amortization in lieu of depreciation, is allowable in determining the personal or corporation net income tax liability of the business taxpayer under §11-21-1 </w:t>
      </w:r>
      <w:r w:rsidRPr="008570DD">
        <w:rPr>
          <w:i/>
          <w:iCs/>
          <w:color w:val="auto"/>
          <w:u w:val="single"/>
        </w:rPr>
        <w:t>et seq.</w:t>
      </w:r>
      <w:r w:rsidRPr="008570DD">
        <w:rPr>
          <w:color w:val="auto"/>
          <w:u w:val="single"/>
        </w:rPr>
        <w:t xml:space="preserve"> or §11-24-1 </w:t>
      </w:r>
      <w:r w:rsidRPr="008570DD">
        <w:rPr>
          <w:i/>
          <w:iCs/>
          <w:color w:val="auto"/>
          <w:u w:val="single"/>
        </w:rPr>
        <w:t>et seq.</w:t>
      </w:r>
      <w:r w:rsidRPr="008570DD">
        <w:rPr>
          <w:color w:val="auto"/>
          <w:u w:val="single"/>
        </w:rPr>
        <w:t xml:space="preserve"> of this code, and which has a useful life, at the time the property is placed in service or use in this state, of four or more years.</w:t>
      </w:r>
    </w:p>
    <w:p w14:paraId="747D7E31" w14:textId="416EA648"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iv</w:t>
      </w:r>
      <w:r w:rsidRPr="008570DD">
        <w:rPr>
          <w:color w:val="auto"/>
          <w:u w:val="single"/>
        </w:rPr>
        <w:t>) Tangible personal property acquired by written lease having a primary term of four years or longer, that commenced and was executed by the parties thereto on or after July 1, 202</w:t>
      </w:r>
      <w:r w:rsidR="001C37EC" w:rsidRPr="008570DD">
        <w:rPr>
          <w:color w:val="auto"/>
          <w:u w:val="single"/>
        </w:rPr>
        <w:t>2</w:t>
      </w:r>
      <w:r w:rsidRPr="008570DD">
        <w:rPr>
          <w:color w:val="auto"/>
          <w:u w:val="single"/>
        </w:rPr>
        <w:t xml:space="preserve">, if used as a component part of a new or expanded </w:t>
      </w:r>
      <w:r w:rsidR="005C7F23" w:rsidRPr="008570DD">
        <w:rPr>
          <w:color w:val="auto"/>
          <w:u w:val="single"/>
        </w:rPr>
        <w:t xml:space="preserve">steel, aluminum, or metal product </w:t>
      </w:r>
      <w:r w:rsidR="00617516" w:rsidRPr="008570DD">
        <w:rPr>
          <w:color w:val="auto"/>
          <w:u w:val="single"/>
        </w:rPr>
        <w:t xml:space="preserve">manufacturing </w:t>
      </w:r>
      <w:r w:rsidRPr="008570DD">
        <w:rPr>
          <w:color w:val="auto"/>
          <w:u w:val="single"/>
        </w:rPr>
        <w:t>business facility, shall be included within this definition.</w:t>
      </w:r>
    </w:p>
    <w:p w14:paraId="0D5F02BC" w14:textId="7248215C"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v</w:t>
      </w:r>
      <w:r w:rsidRPr="008570DD">
        <w:rPr>
          <w:color w:val="auto"/>
          <w:u w:val="single"/>
        </w:rPr>
        <w:t>) Tangible personal property owned or leased, and used by the taxpayer at a business location outside this state which is moved into the State of West Virginia on or after July 1, 202</w:t>
      </w:r>
      <w:r w:rsidR="001C37EC" w:rsidRPr="008570DD">
        <w:rPr>
          <w:color w:val="auto"/>
          <w:u w:val="single"/>
        </w:rPr>
        <w:t>2</w:t>
      </w:r>
      <w:r w:rsidRPr="008570DD">
        <w:rPr>
          <w:color w:val="auto"/>
          <w:u w:val="single"/>
        </w:rPr>
        <w:t xml:space="preserve">, for use as a component part of a new or expanded </w:t>
      </w:r>
      <w:r w:rsidR="005C7F23" w:rsidRPr="008570DD">
        <w:rPr>
          <w:color w:val="auto"/>
          <w:u w:val="single"/>
        </w:rPr>
        <w:t xml:space="preserve">steel, aluminum, or metal product </w:t>
      </w:r>
      <w:r w:rsidR="00617516" w:rsidRPr="008570DD">
        <w:rPr>
          <w:color w:val="auto"/>
          <w:u w:val="single"/>
        </w:rPr>
        <w:t xml:space="preserve">manufacturing </w:t>
      </w:r>
      <w:r w:rsidRPr="008570DD">
        <w:rPr>
          <w:color w:val="auto"/>
          <w:u w:val="single"/>
        </w:rPr>
        <w:t xml:space="preserve">facility located in this state: </w:t>
      </w:r>
      <w:r w:rsidRPr="008570DD">
        <w:rPr>
          <w:i/>
          <w:iCs/>
          <w:color w:val="auto"/>
          <w:u w:val="single"/>
        </w:rPr>
        <w:t>Provided,</w:t>
      </w:r>
      <w:r w:rsidRPr="008570DD">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10F88D30" w14:textId="72B5FE2C"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B</w:t>
      </w:r>
      <w:r w:rsidRPr="008570DD">
        <w:rPr>
          <w:color w:val="auto"/>
          <w:u w:val="single"/>
        </w:rPr>
        <w:t xml:space="preserve">) </w:t>
      </w:r>
      <w:r w:rsidRPr="008570DD">
        <w:rPr>
          <w:i/>
          <w:iCs/>
          <w:color w:val="auto"/>
          <w:u w:val="single"/>
        </w:rPr>
        <w:t>Excluded property</w:t>
      </w:r>
      <w:r w:rsidRPr="008570DD">
        <w:rPr>
          <w:color w:val="auto"/>
          <w:u w:val="single"/>
        </w:rPr>
        <w:t>. — The term property purchased or leased for business expansion does not include:</w:t>
      </w:r>
    </w:p>
    <w:p w14:paraId="2A4D2854" w14:textId="77E3DF7D"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w:t>
      </w:r>
      <w:r w:rsidRPr="008570DD">
        <w:rPr>
          <w:color w:val="auto"/>
          <w:u w:val="single"/>
        </w:rPr>
        <w:t>) Repair costs, including materials used in the repair, unless for federal income tax purposes the cost of the repair must be capitalized and not expensed.</w:t>
      </w:r>
    </w:p>
    <w:p w14:paraId="6D10F9B3" w14:textId="392F205B"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ii</w:t>
      </w:r>
      <w:r w:rsidRPr="008570DD">
        <w:rPr>
          <w:color w:val="auto"/>
          <w:u w:val="single"/>
        </w:rPr>
        <w:t>) Airplanes and helicopters.</w:t>
      </w:r>
    </w:p>
    <w:p w14:paraId="3F484A67" w14:textId="26C9EB84"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iii</w:t>
      </w:r>
      <w:r w:rsidRPr="008570DD">
        <w:rPr>
          <w:color w:val="auto"/>
          <w:u w:val="single"/>
        </w:rPr>
        <w:t xml:space="preserve">) </w:t>
      </w:r>
      <w:r w:rsidR="00A73A80" w:rsidRPr="008570DD">
        <w:rPr>
          <w:color w:val="auto"/>
          <w:u w:val="single"/>
        </w:rPr>
        <w:t>Property,</w:t>
      </w:r>
      <w:r w:rsidRPr="008570DD">
        <w:rPr>
          <w:color w:val="auto"/>
          <w:u w:val="single"/>
        </w:rPr>
        <w:t xml:space="preserve"> which is primarily used outside this state, with use being determined based upon the amount of time the property is actually used both within and outside this state.</w:t>
      </w:r>
    </w:p>
    <w:p w14:paraId="535B2D5B" w14:textId="290A8F9D"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iv</w:t>
      </w:r>
      <w:r w:rsidRPr="008570DD">
        <w:rPr>
          <w:color w:val="auto"/>
          <w:u w:val="single"/>
        </w:rPr>
        <w:t>) Property which is acquired incident to the purchase of the stock or assets of the seller, unless for good cause shown, the Tax Commissioner consents to waiving this requirement.</w:t>
      </w:r>
    </w:p>
    <w:p w14:paraId="6BE7D106" w14:textId="2406776B"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v</w:t>
      </w:r>
      <w:r w:rsidRPr="008570DD">
        <w:rPr>
          <w:color w:val="auto"/>
          <w:u w:val="single"/>
        </w:rPr>
        <w:t xml:space="preserve">) Purchased or leased property, the cost or consideration for which cannot be quantified </w:t>
      </w:r>
      <w:r w:rsidRPr="008570DD">
        <w:rPr>
          <w:color w:val="auto"/>
          <w:u w:val="single"/>
        </w:rPr>
        <w:lastRenderedPageBreak/>
        <w:t xml:space="preserve">with any reasonable degree of accuracy at the time the property is placed in service or use: </w:t>
      </w:r>
      <w:r w:rsidRPr="008570DD">
        <w:rPr>
          <w:i/>
          <w:iCs/>
          <w:color w:val="auto"/>
          <w:u w:val="single"/>
        </w:rPr>
        <w:t>Provided,</w:t>
      </w:r>
      <w:r w:rsidRPr="008570DD">
        <w:rPr>
          <w:color w:val="auto"/>
          <w:u w:val="single"/>
        </w:rPr>
        <w:t xml:space="preserve"> That when the contract of purchase or lease specifies a minimum purchase price or minimum annual rent the amount thereof shall be used to determine the qualified investment in the property under §11-13</w:t>
      </w:r>
      <w:r w:rsidR="004A6E20" w:rsidRPr="008570DD">
        <w:rPr>
          <w:color w:val="auto"/>
          <w:u w:val="single"/>
        </w:rPr>
        <w:t>LL</w:t>
      </w:r>
      <w:r w:rsidRPr="008570DD">
        <w:rPr>
          <w:color w:val="auto"/>
          <w:u w:val="single"/>
        </w:rPr>
        <w:t xml:space="preserve">-6 of this code if the property otherwise qualifies as property purchased or leased for expansion of a </w:t>
      </w:r>
      <w:r w:rsidR="005C7F23" w:rsidRPr="008570DD">
        <w:rPr>
          <w:color w:val="auto"/>
          <w:u w:val="single"/>
        </w:rPr>
        <w:t xml:space="preserve">steel, aluminum, or metal product </w:t>
      </w:r>
      <w:r w:rsidR="00BF49FE" w:rsidRPr="008570DD">
        <w:rPr>
          <w:color w:val="auto"/>
          <w:u w:val="single"/>
        </w:rPr>
        <w:t xml:space="preserve">manufacturing </w:t>
      </w:r>
      <w:r w:rsidRPr="008570DD">
        <w:rPr>
          <w:color w:val="auto"/>
          <w:u w:val="single"/>
        </w:rPr>
        <w:t>facility.</w:t>
      </w:r>
    </w:p>
    <w:p w14:paraId="374AD2A2" w14:textId="45E0469F"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29</w:t>
      </w:r>
      <w:r w:rsidRPr="008570DD">
        <w:rPr>
          <w:color w:val="auto"/>
          <w:u w:val="single"/>
        </w:rPr>
        <w:t xml:space="preserve">) </w:t>
      </w:r>
      <w:r w:rsidR="00FE684E" w:rsidRPr="008570DD">
        <w:rPr>
          <w:color w:val="auto"/>
          <w:u w:val="single"/>
        </w:rPr>
        <w:t>“Purchase” means any acquisition of property, but only if:</w:t>
      </w:r>
    </w:p>
    <w:p w14:paraId="4C7F69A4" w14:textId="29EBA30F"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A</w:t>
      </w:r>
      <w:r w:rsidRPr="008570DD">
        <w:rPr>
          <w:color w:val="auto"/>
          <w:u w:val="single"/>
        </w:rPr>
        <w:t>) The property is not acquired from a person whose relationship to the person acquiring it would result in the disallowance of deductions under section 267 or 707 (b) of the United States Internal Revenue Code.</w:t>
      </w:r>
    </w:p>
    <w:p w14:paraId="4F049BC8" w14:textId="5CBC250D"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B</w:t>
      </w:r>
      <w:r w:rsidRPr="008570DD">
        <w:rPr>
          <w:color w:val="auto"/>
          <w:u w:val="single"/>
        </w:rPr>
        <w:t>)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7ED93460" w14:textId="346A68CC"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C</w:t>
      </w:r>
      <w:r w:rsidRPr="008570DD">
        <w:rPr>
          <w:color w:val="auto"/>
          <w:u w:val="single"/>
        </w:rPr>
        <w:t>) The basis of the property for federal income tax purposes, in the hands of the person acquiring it, is not determined:</w:t>
      </w:r>
    </w:p>
    <w:p w14:paraId="6DBB3637" w14:textId="6C3D0585"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w:t>
      </w:r>
      <w:r w:rsidRPr="008570DD">
        <w:rPr>
          <w:color w:val="auto"/>
          <w:u w:val="single"/>
        </w:rPr>
        <w:t>) In whole or in part, by reference to the federal adjusted basis of the property in the hands of the person from whom it was acquired; or</w:t>
      </w:r>
    </w:p>
    <w:p w14:paraId="421BD930" w14:textId="370013C9"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ii</w:t>
      </w:r>
      <w:r w:rsidRPr="008570DD">
        <w:rPr>
          <w:color w:val="auto"/>
          <w:u w:val="single"/>
        </w:rPr>
        <w:t>) Under Section 1014(e) of the United States Internal Revenue Code.</w:t>
      </w:r>
    </w:p>
    <w:p w14:paraId="4167CDFF" w14:textId="2FBE2B2F"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30</w:t>
      </w:r>
      <w:r w:rsidRPr="008570DD">
        <w:rPr>
          <w:color w:val="auto"/>
          <w:u w:val="single"/>
        </w:rPr>
        <w:t xml:space="preserve">) </w:t>
      </w:r>
      <w:r w:rsidR="00FE684E" w:rsidRPr="008570DD">
        <w:rPr>
          <w:color w:val="auto"/>
          <w:u w:val="single"/>
        </w:rPr>
        <w:t xml:space="preserve">“Qualified activity” means any manufacturing business activity subject to any of the taxes imposed by §11-21-1 </w:t>
      </w:r>
      <w:r w:rsidR="00FE684E" w:rsidRPr="008570DD">
        <w:rPr>
          <w:i/>
          <w:iCs/>
          <w:color w:val="auto"/>
          <w:u w:val="single"/>
        </w:rPr>
        <w:t>et seq.</w:t>
      </w:r>
      <w:r w:rsidR="00FE684E" w:rsidRPr="008570DD">
        <w:rPr>
          <w:color w:val="auto"/>
          <w:u w:val="single"/>
        </w:rPr>
        <w:t xml:space="preserve"> or §11-24-1 </w:t>
      </w:r>
      <w:r w:rsidR="00FE684E" w:rsidRPr="008570DD">
        <w:rPr>
          <w:i/>
          <w:iCs/>
          <w:color w:val="auto"/>
          <w:u w:val="single"/>
        </w:rPr>
        <w:t>et seq.</w:t>
      </w:r>
      <w:r w:rsidR="00FE684E" w:rsidRPr="008570DD">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numbers </w:t>
      </w:r>
      <w:r w:rsidR="00FB2368" w:rsidRPr="008570DD">
        <w:rPr>
          <w:color w:val="auto"/>
          <w:u w:val="single"/>
        </w:rPr>
        <w:t xml:space="preserve">441320, 326211, 326212, 314994, 423130, 339920, 325414, 311119, or 324110 </w:t>
      </w:r>
      <w:r w:rsidR="00FE684E" w:rsidRPr="008570DD">
        <w:rPr>
          <w:color w:val="auto"/>
          <w:u w:val="single"/>
        </w:rPr>
        <w:t>as they are defined on January 1, 202</w:t>
      </w:r>
      <w:r w:rsidR="00DC5EAF" w:rsidRPr="008570DD">
        <w:rPr>
          <w:color w:val="auto"/>
          <w:u w:val="single"/>
        </w:rPr>
        <w:t>2</w:t>
      </w:r>
      <w:r w:rsidR="00FE684E" w:rsidRPr="008570DD">
        <w:rPr>
          <w:color w:val="auto"/>
          <w:u w:val="single"/>
        </w:rPr>
        <w:t>.</w:t>
      </w:r>
    </w:p>
    <w:p w14:paraId="46567505" w14:textId="7C8F9949"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31</w:t>
      </w:r>
      <w:r w:rsidRPr="008570DD">
        <w:rPr>
          <w:color w:val="auto"/>
          <w:u w:val="single"/>
        </w:rPr>
        <w:t xml:space="preserve">) </w:t>
      </w:r>
      <w:r w:rsidR="00FE684E" w:rsidRPr="008570DD">
        <w:rPr>
          <w:color w:val="auto"/>
          <w:u w:val="single"/>
        </w:rPr>
        <w:t>“Related person” means:</w:t>
      </w:r>
    </w:p>
    <w:p w14:paraId="7DD4224B" w14:textId="230B1AB5"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A</w:t>
      </w:r>
      <w:r w:rsidRPr="008570DD">
        <w:rPr>
          <w:color w:val="auto"/>
          <w:u w:val="single"/>
        </w:rPr>
        <w:t>) A corporation, partnership, association, or trust controlled by the taxpayer;</w:t>
      </w:r>
    </w:p>
    <w:p w14:paraId="4E34A383" w14:textId="25050E76" w:rsidR="00FE684E" w:rsidRPr="008570DD" w:rsidRDefault="00FE684E" w:rsidP="00FE684E">
      <w:pPr>
        <w:pStyle w:val="SectionBody"/>
        <w:rPr>
          <w:color w:val="auto"/>
          <w:u w:val="single"/>
        </w:rPr>
      </w:pPr>
      <w:r w:rsidRPr="008570DD">
        <w:rPr>
          <w:color w:val="auto"/>
          <w:u w:val="single"/>
        </w:rPr>
        <w:lastRenderedPageBreak/>
        <w:t>(</w:t>
      </w:r>
      <w:r w:rsidR="00BB362C" w:rsidRPr="008570DD">
        <w:rPr>
          <w:color w:val="auto"/>
          <w:u w:val="single"/>
        </w:rPr>
        <w:t>B</w:t>
      </w:r>
      <w:r w:rsidRPr="008570DD">
        <w:rPr>
          <w:color w:val="auto"/>
          <w:u w:val="single"/>
        </w:rPr>
        <w:t>) An individual, corporation, partnership, association, or trust that is in control of the taxpayer;</w:t>
      </w:r>
    </w:p>
    <w:p w14:paraId="5471B3A0" w14:textId="56FA98FA"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C</w:t>
      </w:r>
      <w:r w:rsidRPr="008570DD">
        <w:rPr>
          <w:color w:val="auto"/>
          <w:u w:val="single"/>
        </w:rPr>
        <w:t>) A corporation, partnership, association, or trust controlled by an individual, corporation, partnership, association, or trust that is in control of the taxpayer; or</w:t>
      </w:r>
    </w:p>
    <w:p w14:paraId="2904F591" w14:textId="1B21F77C"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D</w:t>
      </w:r>
      <w:r w:rsidRPr="008570DD">
        <w:rPr>
          <w:color w:val="auto"/>
          <w:u w:val="single"/>
        </w:rPr>
        <w:t>) A member of the same affiliated or controlled group as the taxpayer.</w:t>
      </w:r>
    </w:p>
    <w:p w14:paraId="3E4D797E" w14:textId="77777777" w:rsidR="00FE684E" w:rsidRPr="008570DD" w:rsidRDefault="00FE684E" w:rsidP="00FE684E">
      <w:pPr>
        <w:pStyle w:val="SectionBody"/>
        <w:rPr>
          <w:color w:val="auto"/>
          <w:u w:val="single"/>
        </w:rPr>
      </w:pPr>
      <w:r w:rsidRPr="008570DD">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3D3AAAFE" w14:textId="77777777" w:rsidR="00FE684E" w:rsidRPr="008570DD" w:rsidRDefault="00FE684E" w:rsidP="00FE684E">
      <w:pPr>
        <w:pStyle w:val="SectionBody"/>
        <w:rPr>
          <w:color w:val="auto"/>
          <w:u w:val="single"/>
        </w:rPr>
      </w:pPr>
      <w:r w:rsidRPr="008570DD">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8570DD">
        <w:rPr>
          <w:iCs/>
          <w:color w:val="auto"/>
          <w:u w:val="single"/>
        </w:rPr>
        <w:t>provided</w:t>
      </w:r>
      <w:r w:rsidRPr="008570DD">
        <w:rPr>
          <w:color w:val="auto"/>
          <w:u w:val="single"/>
        </w:rPr>
        <w:t xml:space="preserve"> in section 267(c) of the United States Internal Revenue Code, other than paragraph (3) of that section.</w:t>
      </w:r>
    </w:p>
    <w:p w14:paraId="0EBEB269" w14:textId="0C713D68"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32</w:t>
      </w:r>
      <w:r w:rsidRPr="008570DD">
        <w:rPr>
          <w:color w:val="auto"/>
          <w:u w:val="single"/>
        </w:rPr>
        <w:t xml:space="preserve">) </w:t>
      </w:r>
      <w:r w:rsidR="00FE684E" w:rsidRPr="008570DD">
        <w:rPr>
          <w:color w:val="auto"/>
          <w:u w:val="single"/>
        </w:rPr>
        <w:t>“Replacement manufacturing facility” means any property (other than an expanded manufacturing facility) that replaces or supersedes any other property located within this state that:</w:t>
      </w:r>
    </w:p>
    <w:p w14:paraId="44CF1B58" w14:textId="60190BF3"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A</w:t>
      </w:r>
      <w:r w:rsidRPr="008570DD">
        <w:rPr>
          <w:color w:val="auto"/>
          <w:u w:val="single"/>
        </w:rPr>
        <w:t xml:space="preserve">) The taxpayer or a related person used in or in connection with any </w:t>
      </w:r>
      <w:r w:rsidR="005C7F23" w:rsidRPr="008570DD">
        <w:rPr>
          <w:color w:val="auto"/>
          <w:u w:val="single"/>
        </w:rPr>
        <w:t xml:space="preserve">steel, aluminum, or metal product </w:t>
      </w:r>
      <w:r w:rsidR="00BF49FE" w:rsidRPr="008570DD">
        <w:rPr>
          <w:color w:val="auto"/>
          <w:u w:val="single"/>
        </w:rPr>
        <w:t xml:space="preserve">manufacturing </w:t>
      </w:r>
      <w:r w:rsidRPr="008570DD">
        <w:rPr>
          <w:color w:val="auto"/>
          <w:u w:val="single"/>
        </w:rPr>
        <w:t>facility for more than two years during the period of five consecutive years ending on the date the replacement or superseding property is placed in service by the taxpayer; or</w:t>
      </w:r>
    </w:p>
    <w:p w14:paraId="5858D775" w14:textId="30B553E8" w:rsidR="00FE684E" w:rsidRPr="008570DD" w:rsidRDefault="00FE684E" w:rsidP="00FE684E">
      <w:pPr>
        <w:pStyle w:val="SectionBody"/>
        <w:rPr>
          <w:color w:val="auto"/>
          <w:u w:val="single"/>
        </w:rPr>
      </w:pPr>
      <w:r w:rsidRPr="008570DD">
        <w:rPr>
          <w:color w:val="auto"/>
          <w:u w:val="single"/>
        </w:rPr>
        <w:t>(</w:t>
      </w:r>
      <w:r w:rsidR="00BB362C" w:rsidRPr="008570DD">
        <w:rPr>
          <w:color w:val="auto"/>
          <w:u w:val="single"/>
        </w:rPr>
        <w:t>B</w:t>
      </w:r>
      <w:r w:rsidRPr="008570DD">
        <w:rPr>
          <w:color w:val="auto"/>
          <w:u w:val="single"/>
        </w:rPr>
        <w:t xml:space="preserve">) Is not used by the taxpayer or a related person in or in connection with any </w:t>
      </w:r>
      <w:r w:rsidR="005C7F23" w:rsidRPr="008570DD">
        <w:rPr>
          <w:color w:val="auto"/>
          <w:u w:val="single"/>
        </w:rPr>
        <w:t>steel, aluminum, or metal product</w:t>
      </w:r>
      <w:r w:rsidR="00723A84" w:rsidRPr="008570DD">
        <w:rPr>
          <w:color w:val="auto"/>
          <w:u w:val="single"/>
        </w:rPr>
        <w:t xml:space="preserve"> manufacturing</w:t>
      </w:r>
      <w:r w:rsidRPr="008570DD">
        <w:rPr>
          <w:color w:val="auto"/>
          <w:u w:val="single"/>
        </w:rPr>
        <w:t xml:space="preserve"> facility for a continuous period of one year or more commencing with the date the replacement or superseding property is placed in service by the taxpayer.</w:t>
      </w:r>
    </w:p>
    <w:p w14:paraId="634E9132" w14:textId="3C212C8E"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33</w:t>
      </w:r>
      <w:r w:rsidRPr="008570DD">
        <w:rPr>
          <w:color w:val="auto"/>
          <w:u w:val="single"/>
        </w:rPr>
        <w:t xml:space="preserve">) </w:t>
      </w:r>
      <w:r w:rsidR="00FE684E" w:rsidRPr="008570DD">
        <w:rPr>
          <w:color w:val="auto"/>
          <w:u w:val="single"/>
        </w:rPr>
        <w:t xml:space="preserve">“Taxpayer” means any person subject to any of the taxes imposed by §11-21-1 </w:t>
      </w:r>
      <w:r w:rsidR="00FE684E" w:rsidRPr="008570DD">
        <w:rPr>
          <w:i/>
          <w:iCs/>
          <w:color w:val="auto"/>
          <w:u w:val="single"/>
        </w:rPr>
        <w:t xml:space="preserve">et </w:t>
      </w:r>
      <w:r w:rsidR="00FE684E" w:rsidRPr="008570DD">
        <w:rPr>
          <w:i/>
          <w:iCs/>
          <w:color w:val="auto"/>
          <w:u w:val="single"/>
        </w:rPr>
        <w:lastRenderedPageBreak/>
        <w:t>seq.</w:t>
      </w:r>
      <w:r w:rsidR="00FE684E" w:rsidRPr="008570DD">
        <w:rPr>
          <w:color w:val="auto"/>
          <w:u w:val="single"/>
        </w:rPr>
        <w:t xml:space="preserve"> or §11-24-1 </w:t>
      </w:r>
      <w:r w:rsidR="00FE684E" w:rsidRPr="008570DD">
        <w:rPr>
          <w:i/>
          <w:iCs/>
          <w:color w:val="auto"/>
          <w:u w:val="single"/>
        </w:rPr>
        <w:t>et seq.</w:t>
      </w:r>
      <w:r w:rsidR="00FE684E" w:rsidRPr="008570DD">
        <w:rPr>
          <w:color w:val="auto"/>
          <w:u w:val="single"/>
        </w:rPr>
        <w:t xml:space="preserve"> of this code.</w:t>
      </w:r>
    </w:p>
    <w:p w14:paraId="5825285E" w14:textId="37629F0C"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34</w:t>
      </w:r>
      <w:r w:rsidRPr="008570DD">
        <w:rPr>
          <w:color w:val="auto"/>
          <w:u w:val="single"/>
        </w:rPr>
        <w:t xml:space="preserve">) </w:t>
      </w:r>
      <w:r w:rsidR="00FE684E" w:rsidRPr="008570DD">
        <w:rPr>
          <w:color w:val="auto"/>
          <w:u w:val="single"/>
        </w:rPr>
        <w:t>“This code” means the Code of West Virginia, 1931, as amended.</w:t>
      </w:r>
    </w:p>
    <w:p w14:paraId="248A8BFF" w14:textId="0909DCC7"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35</w:t>
      </w:r>
      <w:r w:rsidRPr="008570DD">
        <w:rPr>
          <w:color w:val="auto"/>
          <w:u w:val="single"/>
        </w:rPr>
        <w:t xml:space="preserve">) </w:t>
      </w:r>
      <w:r w:rsidR="00FE684E" w:rsidRPr="008570DD">
        <w:rPr>
          <w:color w:val="auto"/>
          <w:u w:val="single"/>
        </w:rPr>
        <w:t>“This state” means the State of West Virginia.</w:t>
      </w:r>
    </w:p>
    <w:p w14:paraId="7229740D" w14:textId="0AF4DFD5" w:rsidR="00FE684E" w:rsidRPr="008570DD" w:rsidRDefault="00BB362C" w:rsidP="00FE684E">
      <w:pPr>
        <w:pStyle w:val="SectionBody"/>
        <w:rPr>
          <w:color w:val="auto"/>
          <w:u w:val="single"/>
        </w:rPr>
      </w:pPr>
      <w:r w:rsidRPr="008570DD">
        <w:rPr>
          <w:color w:val="auto"/>
          <w:u w:val="single"/>
        </w:rPr>
        <w:t>(</w:t>
      </w:r>
      <w:r w:rsidR="006741A7" w:rsidRPr="008570DD">
        <w:rPr>
          <w:color w:val="auto"/>
          <w:u w:val="single"/>
        </w:rPr>
        <w:t>36</w:t>
      </w:r>
      <w:r w:rsidRPr="008570DD">
        <w:rPr>
          <w:color w:val="auto"/>
          <w:u w:val="single"/>
        </w:rPr>
        <w:t xml:space="preserve">) </w:t>
      </w:r>
      <w:r w:rsidR="00FE684E" w:rsidRPr="008570DD">
        <w:rPr>
          <w:color w:val="auto"/>
          <w:u w:val="single"/>
        </w:rPr>
        <w:t xml:space="preserve">“United States Internal Revenue Code” or “I.R.C.” means the Internal Revenue Code as defined in §11-21-1 </w:t>
      </w:r>
      <w:r w:rsidR="00FE684E" w:rsidRPr="008570DD">
        <w:rPr>
          <w:i/>
          <w:iCs/>
          <w:color w:val="auto"/>
          <w:u w:val="single"/>
        </w:rPr>
        <w:t>et seq.</w:t>
      </w:r>
      <w:r w:rsidR="00FE684E" w:rsidRPr="008570DD">
        <w:rPr>
          <w:color w:val="auto"/>
          <w:u w:val="single"/>
        </w:rPr>
        <w:t xml:space="preserve"> or §11-24-1 </w:t>
      </w:r>
      <w:r w:rsidR="00FE684E" w:rsidRPr="008570DD">
        <w:rPr>
          <w:i/>
          <w:iCs/>
          <w:color w:val="auto"/>
          <w:u w:val="single"/>
        </w:rPr>
        <w:t>et seq.</w:t>
      </w:r>
      <w:r w:rsidR="00FE684E" w:rsidRPr="008570DD">
        <w:rPr>
          <w:color w:val="auto"/>
          <w:u w:val="single"/>
        </w:rPr>
        <w:t xml:space="preserve"> of this code.</w:t>
      </w:r>
    </w:p>
    <w:p w14:paraId="3B55FC53" w14:textId="7A2F1262" w:rsidR="00FE684E" w:rsidRPr="008570DD" w:rsidRDefault="00BB362C" w:rsidP="00FE684E">
      <w:pPr>
        <w:pStyle w:val="SectionBody"/>
        <w:rPr>
          <w:color w:val="auto"/>
          <w:u w:val="single"/>
        </w:rPr>
      </w:pPr>
      <w:r w:rsidRPr="008570DD">
        <w:rPr>
          <w:color w:val="auto"/>
          <w:u w:val="single"/>
        </w:rPr>
        <w:t>(</w:t>
      </w:r>
      <w:r w:rsidR="00C036A5" w:rsidRPr="008570DD">
        <w:rPr>
          <w:color w:val="auto"/>
          <w:u w:val="single"/>
        </w:rPr>
        <w:t>37</w:t>
      </w:r>
      <w:r w:rsidRPr="008570DD">
        <w:rPr>
          <w:color w:val="auto"/>
          <w:u w:val="single"/>
        </w:rPr>
        <w:t xml:space="preserve">) </w:t>
      </w:r>
      <w:r w:rsidR="00FE684E" w:rsidRPr="008570DD">
        <w:rPr>
          <w:color w:val="auto"/>
          <w:u w:val="single"/>
        </w:rPr>
        <w:t>“Used property” means property acquired after June 30, 202</w:t>
      </w:r>
      <w:r w:rsidR="00AE0091" w:rsidRPr="008570DD">
        <w:rPr>
          <w:color w:val="auto"/>
          <w:u w:val="single"/>
        </w:rPr>
        <w:t>3</w:t>
      </w:r>
      <w:r w:rsidR="00FE684E" w:rsidRPr="008570DD">
        <w:rPr>
          <w:color w:val="auto"/>
          <w:u w:val="single"/>
        </w:rPr>
        <w:t>, that is not “new property”.</w:t>
      </w:r>
    </w:p>
    <w:p w14:paraId="5F2945E0" w14:textId="77777777" w:rsidR="00F643C7" w:rsidRPr="008570DD" w:rsidRDefault="00FE684E" w:rsidP="00CF70A6">
      <w:pPr>
        <w:pStyle w:val="SectionHeading"/>
        <w:rPr>
          <w:color w:val="auto"/>
          <w:u w:val="single"/>
        </w:rPr>
        <w:sectPr w:rsidR="00F643C7"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-3. Amount of credit allowed.</w:t>
      </w:r>
    </w:p>
    <w:p w14:paraId="2F489E66" w14:textId="6177B979" w:rsidR="00FE684E" w:rsidRPr="008570DD" w:rsidRDefault="00FE684E" w:rsidP="00F643C7">
      <w:pPr>
        <w:pStyle w:val="SectionBody"/>
        <w:rPr>
          <w:color w:val="auto"/>
          <w:u w:val="single"/>
        </w:rPr>
      </w:pPr>
      <w:r w:rsidRPr="008570DD">
        <w:rPr>
          <w:color w:val="auto"/>
          <w:u w:val="single"/>
        </w:rPr>
        <w:t xml:space="preserve">(a) </w:t>
      </w:r>
      <w:r w:rsidRPr="008570DD">
        <w:rPr>
          <w:i/>
          <w:iCs/>
          <w:color w:val="auto"/>
          <w:u w:val="single"/>
        </w:rPr>
        <w:t>Credit allowed</w:t>
      </w:r>
      <w:r w:rsidRPr="008570DD">
        <w:rPr>
          <w:color w:val="auto"/>
          <w:u w:val="single"/>
        </w:rPr>
        <w:t xml:space="preserve">. — Notwithstanding any other provision of this code, eligible taxpayers are allowed a credit against the portion of taxes imposed by this state that are attributable to and the consequence of the taxpayer’s qualified investment in a new or expanded </w:t>
      </w:r>
      <w:r w:rsidR="005C7F23" w:rsidRPr="008570DD">
        <w:rPr>
          <w:color w:val="auto"/>
          <w:u w:val="single"/>
        </w:rPr>
        <w:t xml:space="preserve">steel, aluminum, or metal product </w:t>
      </w:r>
      <w:r w:rsidR="00723A84" w:rsidRPr="008570DD">
        <w:rPr>
          <w:color w:val="auto"/>
          <w:u w:val="single"/>
        </w:rPr>
        <w:t xml:space="preserve">manufacturing </w:t>
      </w:r>
      <w:r w:rsidRPr="008570DD">
        <w:rPr>
          <w:color w:val="auto"/>
          <w:u w:val="single"/>
        </w:rPr>
        <w:t>facility in this state</w:t>
      </w:r>
      <w:r w:rsidR="00491028" w:rsidRPr="008570DD">
        <w:rPr>
          <w:color w:val="auto"/>
          <w:u w:val="single"/>
        </w:rPr>
        <w:t>:</w:t>
      </w:r>
      <w:r w:rsidRPr="008570DD">
        <w:rPr>
          <w:color w:val="auto"/>
          <w:u w:val="single"/>
        </w:rPr>
        <w:t xml:space="preserve"> </w:t>
      </w:r>
      <w:r w:rsidRPr="008570DD">
        <w:rPr>
          <w:i/>
          <w:iCs/>
          <w:color w:val="auto"/>
          <w:u w:val="single"/>
        </w:rPr>
        <w:t>Provided,</w:t>
      </w:r>
      <w:r w:rsidRPr="008570DD">
        <w:rPr>
          <w:color w:val="auto"/>
          <w:u w:val="single"/>
        </w:rPr>
        <w:t xml:space="preserve"> That such qualified investment is equal to or greater than $2 million. The amount of this credit is determined and applied as provided in this article.</w:t>
      </w:r>
    </w:p>
    <w:p w14:paraId="3DB94669" w14:textId="3DB307E7" w:rsidR="00FE684E" w:rsidRPr="008570DD" w:rsidRDefault="00FE684E" w:rsidP="00FE684E">
      <w:pPr>
        <w:pStyle w:val="SectionBody"/>
        <w:rPr>
          <w:color w:val="auto"/>
          <w:u w:val="single"/>
        </w:rPr>
      </w:pPr>
      <w:r w:rsidRPr="008570DD">
        <w:rPr>
          <w:color w:val="auto"/>
          <w:u w:val="single"/>
        </w:rPr>
        <w:t>(</w:t>
      </w:r>
      <w:r w:rsidR="00F54C23" w:rsidRPr="008570DD">
        <w:rPr>
          <w:color w:val="auto"/>
          <w:u w:val="single"/>
        </w:rPr>
        <w:t>b</w:t>
      </w:r>
      <w:r w:rsidRPr="008570DD">
        <w:rPr>
          <w:color w:val="auto"/>
          <w:u w:val="single"/>
        </w:rPr>
        <w:t xml:space="preserve">) </w:t>
      </w:r>
      <w:r w:rsidRPr="008570DD">
        <w:rPr>
          <w:i/>
          <w:iCs/>
          <w:color w:val="auto"/>
          <w:u w:val="single"/>
        </w:rPr>
        <w:t>Application of credit over 10 years</w:t>
      </w:r>
      <w:r w:rsidRPr="008570DD">
        <w:rPr>
          <w:color w:val="auto"/>
          <w:u w:val="single"/>
        </w:rPr>
        <w:t xml:space="preserve">. — The amount of credit allowable </w:t>
      </w:r>
      <w:r w:rsidR="00CF70A6" w:rsidRPr="008570DD">
        <w:rPr>
          <w:color w:val="auto"/>
          <w:u w:val="single"/>
        </w:rPr>
        <w:t>shall</w:t>
      </w:r>
      <w:r w:rsidRPr="008570DD">
        <w:rPr>
          <w:color w:val="auto"/>
          <w:u w:val="single"/>
        </w:rPr>
        <w:t xml:space="preserve">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w:t>
      </w:r>
      <w:r w:rsidR="004A6E20" w:rsidRPr="008570DD">
        <w:rPr>
          <w:color w:val="auto"/>
          <w:u w:val="single"/>
        </w:rPr>
        <w:t>LL</w:t>
      </w:r>
      <w:r w:rsidRPr="008570DD">
        <w:rPr>
          <w:color w:val="auto"/>
          <w:u w:val="single"/>
        </w:rPr>
        <w:t>-4 of this code.</w:t>
      </w:r>
    </w:p>
    <w:p w14:paraId="07CEFEF8" w14:textId="0980ED24" w:rsidR="00FE684E" w:rsidRPr="008570DD" w:rsidRDefault="00FE684E" w:rsidP="00FE684E">
      <w:pPr>
        <w:pStyle w:val="SectionBody"/>
        <w:rPr>
          <w:color w:val="auto"/>
          <w:u w:val="single"/>
        </w:rPr>
      </w:pPr>
      <w:r w:rsidRPr="008570DD">
        <w:rPr>
          <w:color w:val="auto"/>
          <w:u w:val="single"/>
        </w:rPr>
        <w:t>(</w:t>
      </w:r>
      <w:r w:rsidR="003115B8" w:rsidRPr="008570DD">
        <w:rPr>
          <w:color w:val="auto"/>
          <w:u w:val="single"/>
        </w:rPr>
        <w:t>c</w:t>
      </w:r>
      <w:r w:rsidRPr="008570DD">
        <w:rPr>
          <w:color w:val="auto"/>
          <w:u w:val="single"/>
        </w:rPr>
        <w:t xml:space="preserve">) </w:t>
      </w:r>
      <w:r w:rsidRPr="008570DD">
        <w:rPr>
          <w:i/>
          <w:iCs/>
          <w:color w:val="auto"/>
          <w:u w:val="single"/>
        </w:rPr>
        <w:t>Placed in service or use</w:t>
      </w:r>
      <w:r w:rsidRPr="008570DD">
        <w:rPr>
          <w:color w:val="auto"/>
          <w:u w:val="single"/>
        </w:rPr>
        <w:t>. — For purposes of the credit allowed by this section, property is considered placed in service or use in the earlier of the following taxable years:</w:t>
      </w:r>
    </w:p>
    <w:p w14:paraId="2B1814E3" w14:textId="77777777" w:rsidR="00FE684E" w:rsidRPr="008570DD" w:rsidRDefault="00FE684E" w:rsidP="00FE684E">
      <w:pPr>
        <w:pStyle w:val="SectionBody"/>
        <w:rPr>
          <w:color w:val="auto"/>
          <w:u w:val="single"/>
        </w:rPr>
      </w:pPr>
      <w:r w:rsidRPr="008570DD">
        <w:rPr>
          <w:color w:val="auto"/>
          <w:u w:val="single"/>
        </w:rPr>
        <w:t>(1) The taxable year in which, under the taxpayer’s depreciation practice, the period for depreciation with respect to the property begins; or</w:t>
      </w:r>
    </w:p>
    <w:p w14:paraId="1C917BC6" w14:textId="77777777" w:rsidR="00302E12" w:rsidRPr="008570DD" w:rsidRDefault="00FE684E" w:rsidP="00302E12">
      <w:pPr>
        <w:pStyle w:val="SectionBody"/>
        <w:rPr>
          <w:color w:val="auto"/>
          <w:u w:val="single"/>
        </w:rPr>
      </w:pPr>
      <w:r w:rsidRPr="008570DD">
        <w:rPr>
          <w:color w:val="auto"/>
          <w:u w:val="single"/>
        </w:rPr>
        <w:t xml:space="preserve">(2) The taxable year in which the property is placed in a condition or state of readiness </w:t>
      </w:r>
      <w:r w:rsidRPr="008570DD">
        <w:rPr>
          <w:color w:val="auto"/>
          <w:u w:val="single"/>
        </w:rPr>
        <w:lastRenderedPageBreak/>
        <w:t xml:space="preserve">and availability for a specifically assigned function. </w:t>
      </w:r>
    </w:p>
    <w:p w14:paraId="337E76F0" w14:textId="77777777" w:rsidR="00302E12" w:rsidRPr="008570DD" w:rsidRDefault="00FE684E" w:rsidP="00CF70A6">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-4. Application of annual credit allowance.</w:t>
      </w:r>
    </w:p>
    <w:p w14:paraId="2C5895B6" w14:textId="3F35E4E6" w:rsidR="00FE684E" w:rsidRPr="008570DD" w:rsidRDefault="00FE684E" w:rsidP="00302E12">
      <w:pPr>
        <w:pStyle w:val="SectionBody"/>
        <w:rPr>
          <w:color w:val="auto"/>
          <w:u w:val="single"/>
        </w:rPr>
      </w:pPr>
      <w:r w:rsidRPr="008570DD">
        <w:rPr>
          <w:color w:val="auto"/>
          <w:u w:val="single"/>
        </w:rPr>
        <w:t>(a) The amount determined under §11-13</w:t>
      </w:r>
      <w:r w:rsidR="004A6E20" w:rsidRPr="008570DD">
        <w:rPr>
          <w:color w:val="auto"/>
          <w:u w:val="single"/>
        </w:rPr>
        <w:t>LL</w:t>
      </w:r>
      <w:r w:rsidRPr="008570DD">
        <w:rPr>
          <w:color w:val="auto"/>
          <w:u w:val="single"/>
        </w:rPr>
        <w:t xml:space="preserve">-3 </w:t>
      </w:r>
      <w:r w:rsidR="00C755AA" w:rsidRPr="008570DD">
        <w:rPr>
          <w:color w:val="auto"/>
          <w:u w:val="single"/>
        </w:rPr>
        <w:t xml:space="preserve">of this code </w:t>
      </w:r>
      <w:r w:rsidRPr="008570DD">
        <w:rPr>
          <w:color w:val="auto"/>
          <w:u w:val="single"/>
        </w:rPr>
        <w:t xml:space="preserve">is allowed as a credit against 100 percent of that portion of the taxpayer’s state tax liability which is attributable to and the direct result of the taxpayer’s qualified investment and applied as provided in subsections (b) and (c), both </w:t>
      </w:r>
      <w:r w:rsidR="00CF70A6" w:rsidRPr="008570DD">
        <w:rPr>
          <w:color w:val="auto"/>
          <w:u w:val="single"/>
        </w:rPr>
        <w:t>inclusive</w:t>
      </w:r>
      <w:r w:rsidRPr="008570DD">
        <w:rPr>
          <w:color w:val="auto"/>
          <w:u w:val="single"/>
        </w:rPr>
        <w:t xml:space="preserve"> of this section, and in that order.</w:t>
      </w:r>
    </w:p>
    <w:p w14:paraId="5D743292" w14:textId="77777777" w:rsidR="00FE684E" w:rsidRPr="008570DD" w:rsidRDefault="00FE684E" w:rsidP="00FE684E">
      <w:pPr>
        <w:pStyle w:val="SectionBody"/>
        <w:rPr>
          <w:color w:val="auto"/>
          <w:u w:val="single"/>
        </w:rPr>
      </w:pPr>
      <w:r w:rsidRPr="008570DD">
        <w:rPr>
          <w:color w:val="auto"/>
          <w:u w:val="single"/>
        </w:rPr>
        <w:t xml:space="preserve">(b) </w:t>
      </w:r>
      <w:r w:rsidRPr="008570DD">
        <w:rPr>
          <w:i/>
          <w:iCs/>
          <w:color w:val="auto"/>
          <w:u w:val="single"/>
        </w:rPr>
        <w:t>Corporation net income taxes</w:t>
      </w:r>
      <w:r w:rsidRPr="008570DD">
        <w:rPr>
          <w:color w:val="auto"/>
          <w:u w:val="single"/>
        </w:rPr>
        <w:t xml:space="preserve">. — </w:t>
      </w:r>
    </w:p>
    <w:p w14:paraId="4DC4E181" w14:textId="108A5A20" w:rsidR="00FE684E" w:rsidRPr="008570DD" w:rsidRDefault="00FE684E" w:rsidP="00FE684E">
      <w:pPr>
        <w:pStyle w:val="SectionBody"/>
        <w:rPr>
          <w:color w:val="auto"/>
          <w:u w:val="single"/>
        </w:rPr>
      </w:pPr>
      <w:r w:rsidRPr="008570DD">
        <w:rPr>
          <w:color w:val="auto"/>
          <w:u w:val="single"/>
        </w:rPr>
        <w:t xml:space="preserve">(1) That portion of the allowable credit attributable to qualified investment in a </w:t>
      </w:r>
      <w:r w:rsidR="005C7F23" w:rsidRPr="008570DD">
        <w:rPr>
          <w:color w:val="auto"/>
          <w:u w:val="single"/>
        </w:rPr>
        <w:t>steel, aluminum, or metal product</w:t>
      </w:r>
      <w:r w:rsidR="00723A84" w:rsidRPr="008570DD">
        <w:rPr>
          <w:color w:val="auto"/>
          <w:u w:val="single"/>
        </w:rPr>
        <w:t xml:space="preserve"> manufacturing</w:t>
      </w:r>
      <w:r w:rsidRPr="008570DD">
        <w:rPr>
          <w:color w:val="auto"/>
          <w:u w:val="single"/>
        </w:rPr>
        <w:t xml:space="preserve"> facility may be applied to reduce the taxes imposed by §11-24-1 </w:t>
      </w:r>
      <w:r w:rsidRPr="008570DD">
        <w:rPr>
          <w:i/>
          <w:iCs/>
          <w:color w:val="auto"/>
          <w:u w:val="single"/>
        </w:rPr>
        <w:t>et seq.</w:t>
      </w:r>
      <w:r w:rsidRPr="008570DD">
        <w:rPr>
          <w:color w:val="auto"/>
          <w:u w:val="single"/>
        </w:rPr>
        <w:t xml:space="preserve"> of this code for the taxable year as determined before application of allowable credits against tax.</w:t>
      </w:r>
    </w:p>
    <w:p w14:paraId="150C033C" w14:textId="3BF4B910" w:rsidR="00FE684E" w:rsidRPr="008570DD" w:rsidRDefault="00FE684E" w:rsidP="00FE684E">
      <w:pPr>
        <w:pStyle w:val="SectionBody"/>
        <w:rPr>
          <w:color w:val="auto"/>
          <w:u w:val="single"/>
        </w:rPr>
      </w:pPr>
      <w:r w:rsidRPr="008570DD">
        <w:rPr>
          <w:color w:val="auto"/>
          <w:u w:val="single"/>
        </w:rPr>
        <w:t xml:space="preserve">(2) If the taxes due under §11-24-1 </w:t>
      </w:r>
      <w:r w:rsidRPr="008570DD">
        <w:rPr>
          <w:i/>
          <w:iCs/>
          <w:color w:val="auto"/>
          <w:u w:val="single"/>
        </w:rPr>
        <w:t>et seq.</w:t>
      </w:r>
      <w:r w:rsidRPr="008570DD">
        <w:rPr>
          <w:color w:val="auto"/>
          <w:u w:val="single"/>
        </w:rPr>
        <w:t xml:space="preserve"> of this code, as determined before application of allowable credits against tax, are not solely attributable to and the direct result of the taxpayer’s qualified investment in a </w:t>
      </w:r>
      <w:r w:rsidR="005C7F23" w:rsidRPr="008570DD">
        <w:rPr>
          <w:color w:val="auto"/>
          <w:u w:val="single"/>
        </w:rPr>
        <w:t xml:space="preserve">steel, aluminum, or metal product </w:t>
      </w:r>
      <w:r w:rsidR="00723A84" w:rsidRPr="008570DD">
        <w:rPr>
          <w:color w:val="auto"/>
          <w:u w:val="single"/>
        </w:rPr>
        <w:t xml:space="preserve">manufacturing </w:t>
      </w:r>
      <w:r w:rsidRPr="008570DD">
        <w:rPr>
          <w:color w:val="auto"/>
          <w:u w:val="single"/>
        </w:rPr>
        <w:t xml:space="preserve">business, the amount of the taxes that is attributable are determined by multiplying the amount of taxes due under §11-24-1 </w:t>
      </w:r>
      <w:r w:rsidRPr="008570DD">
        <w:rPr>
          <w:i/>
          <w:iCs/>
          <w:color w:val="auto"/>
          <w:u w:val="single"/>
        </w:rPr>
        <w:t>et seq.</w:t>
      </w:r>
      <w:r w:rsidRPr="008570DD">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08E4C175" w14:textId="77777777" w:rsidR="00FE684E" w:rsidRPr="008570DD" w:rsidRDefault="00FE684E" w:rsidP="00FE684E">
      <w:pPr>
        <w:pStyle w:val="SectionBody"/>
        <w:rPr>
          <w:color w:val="auto"/>
          <w:u w:val="single"/>
        </w:rPr>
      </w:pPr>
      <w:r w:rsidRPr="008570DD">
        <w:rPr>
          <w:color w:val="auto"/>
          <w:u w:val="single"/>
        </w:rPr>
        <w:t xml:space="preserve">(c) </w:t>
      </w:r>
      <w:r w:rsidRPr="008570DD">
        <w:rPr>
          <w:i/>
          <w:iCs/>
          <w:color w:val="auto"/>
          <w:u w:val="single"/>
        </w:rPr>
        <w:t>Personal income taxes</w:t>
      </w:r>
      <w:r w:rsidRPr="008570DD">
        <w:rPr>
          <w:color w:val="auto"/>
          <w:u w:val="single"/>
        </w:rPr>
        <w:t xml:space="preserve">. — </w:t>
      </w:r>
    </w:p>
    <w:p w14:paraId="4ADE62DF" w14:textId="2B1F793E" w:rsidR="00FE684E" w:rsidRPr="008570DD" w:rsidRDefault="00FE684E" w:rsidP="00FE684E">
      <w:pPr>
        <w:pStyle w:val="SectionBody"/>
        <w:rPr>
          <w:color w:val="auto"/>
          <w:u w:val="single"/>
        </w:rPr>
      </w:pPr>
      <w:r w:rsidRPr="008570DD">
        <w:rPr>
          <w:color w:val="auto"/>
          <w:u w:val="single"/>
        </w:rPr>
        <w:t xml:space="preserve">(1) If the person making the qualified investment in a </w:t>
      </w:r>
      <w:r w:rsidR="005C7F23" w:rsidRPr="008570DD">
        <w:rPr>
          <w:color w:val="auto"/>
          <w:u w:val="single"/>
        </w:rPr>
        <w:t xml:space="preserve">steel, aluminum, or metal product </w:t>
      </w:r>
      <w:r w:rsidR="00723A84" w:rsidRPr="008570DD">
        <w:rPr>
          <w:color w:val="auto"/>
          <w:u w:val="single"/>
        </w:rPr>
        <w:t xml:space="preserve">manufacturing </w:t>
      </w:r>
      <w:r w:rsidRPr="008570DD">
        <w:rPr>
          <w:color w:val="auto"/>
          <w:u w:val="single"/>
        </w:rPr>
        <w:t xml:space="preserve">facility is an electing small business corporation, as defined in section 1361 of the United States Internal Revenue Code, a partnership, a limited liability company that is treated as a partnership for federal income tax purposes, or a sole proprietorship, then any unused credit is </w:t>
      </w:r>
      <w:r w:rsidRPr="008570DD">
        <w:rPr>
          <w:color w:val="auto"/>
          <w:u w:val="single"/>
        </w:rPr>
        <w:lastRenderedPageBreak/>
        <w:t xml:space="preserve">allowed as a credit against the taxes imposed by §11-21-1 </w:t>
      </w:r>
      <w:r w:rsidRPr="008570DD">
        <w:rPr>
          <w:i/>
          <w:iCs/>
          <w:color w:val="auto"/>
          <w:u w:val="single"/>
        </w:rPr>
        <w:t>et seq.</w:t>
      </w:r>
      <w:r w:rsidRPr="008570DD">
        <w:rPr>
          <w:color w:val="auto"/>
          <w:u w:val="single"/>
        </w:rPr>
        <w:t xml:space="preserve"> of this code on the income from </w:t>
      </w:r>
      <w:r w:rsidR="005C7F23" w:rsidRPr="008570DD">
        <w:rPr>
          <w:color w:val="auto"/>
          <w:u w:val="single"/>
        </w:rPr>
        <w:t>steel, aluminum, or metal product</w:t>
      </w:r>
      <w:r w:rsidR="00723A84" w:rsidRPr="008570DD">
        <w:rPr>
          <w:color w:val="auto"/>
          <w:u w:val="single"/>
        </w:rPr>
        <w:t xml:space="preserve"> manufacturing</w:t>
      </w:r>
      <w:r w:rsidRPr="008570DD">
        <w:rPr>
          <w:color w:val="auto"/>
          <w:u w:val="single"/>
        </w:rPr>
        <w:t xml:space="preserve"> facility, or on income of a sole proprietor attributable to the</w:t>
      </w:r>
      <w:r w:rsidR="00723A84" w:rsidRPr="008570DD">
        <w:rPr>
          <w:color w:val="auto"/>
          <w:u w:val="single"/>
        </w:rPr>
        <w:t xml:space="preserve"> </w:t>
      </w:r>
      <w:r w:rsidRPr="008570DD">
        <w:rPr>
          <w:color w:val="auto"/>
          <w:u w:val="single"/>
        </w:rPr>
        <w:t>manufacturing facility.</w:t>
      </w:r>
    </w:p>
    <w:p w14:paraId="5083D5C9" w14:textId="77777777" w:rsidR="00FE684E" w:rsidRPr="008570DD" w:rsidRDefault="00FE684E" w:rsidP="00FE684E">
      <w:pPr>
        <w:pStyle w:val="SectionBody"/>
        <w:rPr>
          <w:color w:val="auto"/>
          <w:u w:val="single"/>
        </w:rPr>
      </w:pPr>
      <w:r w:rsidRPr="008570DD">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6CAD5283" w14:textId="77777777" w:rsidR="00FE684E" w:rsidRPr="008570DD" w:rsidRDefault="00FE684E" w:rsidP="00FE684E">
      <w:pPr>
        <w:pStyle w:val="SectionBody"/>
        <w:rPr>
          <w:color w:val="auto"/>
          <w:u w:val="single"/>
        </w:rPr>
      </w:pPr>
      <w:r w:rsidRPr="008570DD">
        <w:rPr>
          <w:color w:val="auto"/>
          <w:u w:val="single"/>
        </w:rPr>
        <w:t xml:space="preserve">(3) If the amount of taxes due under §11-21-1 </w:t>
      </w:r>
      <w:r w:rsidRPr="008570DD">
        <w:rPr>
          <w:i/>
          <w:iCs/>
          <w:color w:val="auto"/>
          <w:u w:val="single"/>
        </w:rPr>
        <w:t>et seq.</w:t>
      </w:r>
      <w:r w:rsidRPr="008570DD">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Pr="008570DD">
        <w:rPr>
          <w:i/>
          <w:iCs/>
          <w:color w:val="auto"/>
          <w:u w:val="single"/>
        </w:rPr>
        <w:t>et seq.</w:t>
      </w:r>
      <w:r w:rsidRPr="008570DD">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0436B44" w14:textId="77777777" w:rsidR="00FE684E" w:rsidRPr="008570DD" w:rsidRDefault="00FE684E" w:rsidP="00FE684E">
      <w:pPr>
        <w:pStyle w:val="SectionBody"/>
        <w:rPr>
          <w:color w:val="auto"/>
          <w:u w:val="single"/>
        </w:rPr>
      </w:pPr>
      <w:r w:rsidRPr="008570DD">
        <w:rPr>
          <w:color w:val="auto"/>
          <w:u w:val="single"/>
        </w:rPr>
        <w:t xml:space="preserve">(4) No credit is allowed under this section against any employer withholding taxes imposed by §11-21-1 </w:t>
      </w:r>
      <w:r w:rsidRPr="008570DD">
        <w:rPr>
          <w:i/>
          <w:iCs/>
          <w:color w:val="auto"/>
          <w:u w:val="single"/>
        </w:rPr>
        <w:t>et seq.</w:t>
      </w:r>
      <w:r w:rsidRPr="008570DD">
        <w:rPr>
          <w:color w:val="auto"/>
          <w:u w:val="single"/>
        </w:rPr>
        <w:t xml:space="preserve"> of this code.</w:t>
      </w:r>
    </w:p>
    <w:p w14:paraId="4576FD53" w14:textId="77777777" w:rsidR="00FE684E" w:rsidRPr="008570DD" w:rsidRDefault="00FE684E" w:rsidP="00FE684E">
      <w:pPr>
        <w:pStyle w:val="SectionBody"/>
        <w:rPr>
          <w:color w:val="auto"/>
          <w:u w:val="single"/>
        </w:rPr>
      </w:pPr>
      <w:r w:rsidRPr="008570DD">
        <w:rPr>
          <w:color w:val="auto"/>
          <w:u w:val="single"/>
        </w:rPr>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taxpayer’s businesses or activities, if reasonable:</w:t>
      </w:r>
    </w:p>
    <w:p w14:paraId="00E12908" w14:textId="77777777" w:rsidR="00FE684E" w:rsidRPr="008570DD" w:rsidRDefault="00FE684E" w:rsidP="00FE684E">
      <w:pPr>
        <w:pStyle w:val="SectionBody"/>
        <w:rPr>
          <w:color w:val="auto"/>
          <w:u w:val="single"/>
        </w:rPr>
      </w:pPr>
      <w:r w:rsidRPr="008570DD">
        <w:rPr>
          <w:color w:val="auto"/>
          <w:u w:val="single"/>
        </w:rPr>
        <w:lastRenderedPageBreak/>
        <w:t>(1) Separate accounting or identification;</w:t>
      </w:r>
    </w:p>
    <w:p w14:paraId="58EFBD25" w14:textId="77777777" w:rsidR="00FE684E" w:rsidRPr="008570DD" w:rsidRDefault="00FE684E" w:rsidP="00FE684E">
      <w:pPr>
        <w:pStyle w:val="SectionBody"/>
        <w:rPr>
          <w:color w:val="auto"/>
          <w:u w:val="single"/>
        </w:rPr>
      </w:pPr>
      <w:r w:rsidRPr="008570DD">
        <w:rPr>
          <w:color w:val="auto"/>
          <w:u w:val="single"/>
        </w:rPr>
        <w:t>(2) Adjustment to the wages, salaries, and other compensation fraction formula to reflect all components of the tax liability;</w:t>
      </w:r>
    </w:p>
    <w:p w14:paraId="003818DA" w14:textId="77777777" w:rsidR="00FE684E" w:rsidRPr="008570DD" w:rsidRDefault="00FE684E" w:rsidP="00FE684E">
      <w:pPr>
        <w:pStyle w:val="SectionBody"/>
        <w:rPr>
          <w:color w:val="auto"/>
          <w:u w:val="single"/>
        </w:rPr>
      </w:pPr>
      <w:r w:rsidRPr="008570DD">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031E0B10" w14:textId="77777777" w:rsidR="00FE684E" w:rsidRPr="008570DD" w:rsidRDefault="00FE684E" w:rsidP="00FE684E">
      <w:pPr>
        <w:pStyle w:val="SectionBody"/>
        <w:rPr>
          <w:color w:val="auto"/>
          <w:u w:val="single"/>
        </w:rPr>
      </w:pPr>
      <w:r w:rsidRPr="008570DD">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Pr="008570DD">
        <w:rPr>
          <w:i/>
          <w:iCs/>
          <w:color w:val="auto"/>
          <w:u w:val="single"/>
        </w:rPr>
        <w:t>et seq.</w:t>
      </w:r>
      <w:r w:rsidRPr="008570DD">
        <w:rPr>
          <w:color w:val="auto"/>
          <w:u w:val="single"/>
        </w:rPr>
        <w:t xml:space="preserve"> of this code.</w:t>
      </w:r>
    </w:p>
    <w:p w14:paraId="329B0A34" w14:textId="77777777" w:rsidR="00FE684E" w:rsidRPr="008570DD" w:rsidRDefault="00FE684E" w:rsidP="00FE684E">
      <w:pPr>
        <w:pStyle w:val="SectionBody"/>
        <w:rPr>
          <w:color w:val="auto"/>
          <w:u w:val="single"/>
        </w:rPr>
      </w:pPr>
      <w:r w:rsidRPr="008570DD">
        <w:rPr>
          <w:color w:val="auto"/>
          <w:u w:val="single"/>
        </w:rPr>
        <w:t xml:space="preserve">(e) </w:t>
      </w:r>
      <w:r w:rsidRPr="008570DD">
        <w:rPr>
          <w:i/>
          <w:iCs/>
          <w:color w:val="auto"/>
          <w:u w:val="single"/>
        </w:rPr>
        <w:t>Unused credit</w:t>
      </w:r>
      <w:r w:rsidRPr="008570DD">
        <w:rPr>
          <w:color w:val="auto"/>
          <w:u w:val="single"/>
        </w:rPr>
        <w:t xml:space="preserve">. — If any credit remains after application of subsection (a)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3AE199AA"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-5. Qualified investment.</w:t>
      </w:r>
    </w:p>
    <w:p w14:paraId="2A30F1B9" w14:textId="6DE3BDA7" w:rsidR="00FE684E" w:rsidRPr="008570DD" w:rsidRDefault="00FE684E" w:rsidP="00302E12">
      <w:pPr>
        <w:pStyle w:val="SectionBody"/>
        <w:rPr>
          <w:color w:val="auto"/>
          <w:u w:val="single"/>
        </w:rPr>
      </w:pPr>
      <w:r w:rsidRPr="008570DD">
        <w:rPr>
          <w:color w:val="auto"/>
          <w:u w:val="single"/>
        </w:rPr>
        <w:t xml:space="preserve">(a) </w:t>
      </w:r>
      <w:r w:rsidRPr="008570DD">
        <w:rPr>
          <w:i/>
          <w:iCs/>
          <w:color w:val="auto"/>
          <w:u w:val="single"/>
        </w:rPr>
        <w:t>General</w:t>
      </w:r>
      <w:r w:rsidRPr="008570DD">
        <w:rPr>
          <w:color w:val="auto"/>
          <w:u w:val="single"/>
        </w:rPr>
        <w:t xml:space="preserve">. — The qualified investment in property purchased or leased for a new, or expansion of an existing, </w:t>
      </w:r>
      <w:r w:rsidR="005003F6" w:rsidRPr="008570DD">
        <w:rPr>
          <w:color w:val="auto"/>
          <w:u w:val="single"/>
        </w:rPr>
        <w:t xml:space="preserve">steel, aluminum, or metal product </w:t>
      </w:r>
      <w:r w:rsidRPr="008570DD">
        <w:rPr>
          <w:color w:val="auto"/>
          <w:u w:val="single"/>
        </w:rPr>
        <w:t>manufacturing facility is the applicable percentage of the cost of each property purchased or leased for the purpose of the new, or expansion of an existing, manufacturing facility which is placed in service or use in this state by the taxpayer during the taxable year.</w:t>
      </w:r>
    </w:p>
    <w:p w14:paraId="32B62063" w14:textId="6D259635" w:rsidR="00FE684E" w:rsidRPr="008570DD" w:rsidRDefault="00FE684E" w:rsidP="00FE684E">
      <w:pPr>
        <w:pStyle w:val="SectionBody"/>
        <w:rPr>
          <w:color w:val="auto"/>
          <w:u w:val="single"/>
        </w:rPr>
      </w:pPr>
      <w:r w:rsidRPr="008570DD">
        <w:rPr>
          <w:color w:val="auto"/>
          <w:u w:val="single"/>
        </w:rPr>
        <w:t xml:space="preserve">(b) </w:t>
      </w:r>
      <w:r w:rsidRPr="008570DD">
        <w:rPr>
          <w:i/>
          <w:iCs/>
          <w:color w:val="auto"/>
          <w:u w:val="single"/>
        </w:rPr>
        <w:t>Cost</w:t>
      </w:r>
      <w:r w:rsidRPr="008570DD">
        <w:rPr>
          <w:color w:val="auto"/>
          <w:u w:val="single"/>
        </w:rPr>
        <w:t>. — For purposes of subsection (a) of this section, the cost of each property purchased for a new, or expansion of an existing, manufacturing facility is determined under the following rules:</w:t>
      </w:r>
    </w:p>
    <w:p w14:paraId="100538F4" w14:textId="63264A60" w:rsidR="00FE684E" w:rsidRPr="008570DD" w:rsidRDefault="00FE684E" w:rsidP="00FE684E">
      <w:pPr>
        <w:pStyle w:val="SectionBody"/>
        <w:rPr>
          <w:color w:val="auto"/>
          <w:u w:val="single"/>
        </w:rPr>
      </w:pPr>
      <w:r w:rsidRPr="008570DD">
        <w:rPr>
          <w:color w:val="auto"/>
          <w:u w:val="single"/>
        </w:rPr>
        <w:t xml:space="preserve">(1) </w:t>
      </w:r>
      <w:r w:rsidRPr="008570DD">
        <w:rPr>
          <w:i/>
          <w:iCs/>
          <w:color w:val="auto"/>
          <w:u w:val="single"/>
        </w:rPr>
        <w:t>Trade-ins</w:t>
      </w:r>
      <w:r w:rsidRPr="008570DD">
        <w:rPr>
          <w:color w:val="auto"/>
          <w:u w:val="single"/>
        </w:rPr>
        <w:t>. — Cost does not include the value of property given in trade or exchange for the property purchased for a new, or for expansion of an existing, manufacturing facility.</w:t>
      </w:r>
    </w:p>
    <w:p w14:paraId="3366AAF4" w14:textId="77777777" w:rsidR="00FE684E" w:rsidRPr="008570DD" w:rsidRDefault="00FE684E" w:rsidP="00FE684E">
      <w:pPr>
        <w:pStyle w:val="SectionBody"/>
        <w:rPr>
          <w:color w:val="auto"/>
          <w:u w:val="single"/>
        </w:rPr>
      </w:pPr>
      <w:r w:rsidRPr="008570DD">
        <w:rPr>
          <w:color w:val="auto"/>
          <w:u w:val="single"/>
        </w:rPr>
        <w:t xml:space="preserve">(2) </w:t>
      </w:r>
      <w:r w:rsidRPr="008570DD">
        <w:rPr>
          <w:i/>
          <w:iCs/>
          <w:color w:val="auto"/>
          <w:u w:val="single"/>
        </w:rPr>
        <w:t>Damaged, destroyed, or stolen property</w:t>
      </w:r>
      <w:r w:rsidRPr="008570DD">
        <w:rPr>
          <w:color w:val="auto"/>
          <w:u w:val="single"/>
        </w:rPr>
        <w:t xml:space="preserve">. — If property is damaged or destroyed by </w:t>
      </w:r>
      <w:r w:rsidRPr="008570DD">
        <w:rPr>
          <w:color w:val="auto"/>
          <w:u w:val="single"/>
        </w:rPr>
        <w:lastRenderedPageBreak/>
        <w:t>fire, flood, storm, or other casualty, or is stolen, then the cost of replacement property does not include any insurance proceeds received in compensation for the loss.</w:t>
      </w:r>
    </w:p>
    <w:p w14:paraId="04B922F8" w14:textId="77777777" w:rsidR="00FE684E" w:rsidRPr="008570DD" w:rsidRDefault="00FE684E" w:rsidP="00FE684E">
      <w:pPr>
        <w:pStyle w:val="SectionBody"/>
        <w:rPr>
          <w:color w:val="auto"/>
          <w:u w:val="single"/>
        </w:rPr>
      </w:pPr>
      <w:r w:rsidRPr="008570DD">
        <w:rPr>
          <w:color w:val="auto"/>
          <w:u w:val="single"/>
        </w:rPr>
        <w:t xml:space="preserve">(3) </w:t>
      </w:r>
      <w:r w:rsidRPr="008570DD">
        <w:rPr>
          <w:i/>
          <w:iCs/>
          <w:color w:val="auto"/>
          <w:u w:val="single"/>
        </w:rPr>
        <w:t>Rental property</w:t>
      </w:r>
      <w:r w:rsidRPr="008570DD">
        <w:rPr>
          <w:color w:val="auto"/>
          <w:u w:val="single"/>
        </w:rPr>
        <w:t>. —</w:t>
      </w:r>
    </w:p>
    <w:p w14:paraId="4D7F2CC8" w14:textId="77777777" w:rsidR="00FE684E" w:rsidRPr="008570DD" w:rsidRDefault="00FE684E" w:rsidP="00FE684E">
      <w:pPr>
        <w:pStyle w:val="SectionBody"/>
        <w:rPr>
          <w:color w:val="auto"/>
          <w:u w:val="single"/>
        </w:rPr>
      </w:pPr>
      <w:r w:rsidRPr="008570DD">
        <w:rPr>
          <w:color w:val="auto"/>
          <w:u w:val="single"/>
        </w:rPr>
        <w:t>(A) The cost of real property acquired by written lease for a primary term of 10 years or longer is 100 percent of the rent reserved for the primary term of the lease, not to exceed 20 years.</w:t>
      </w:r>
    </w:p>
    <w:p w14:paraId="22E5C056" w14:textId="77777777" w:rsidR="00FE684E" w:rsidRPr="008570DD" w:rsidRDefault="00FE684E" w:rsidP="00FE684E">
      <w:pPr>
        <w:pStyle w:val="SectionBody"/>
        <w:rPr>
          <w:color w:val="auto"/>
          <w:u w:val="single"/>
        </w:rPr>
      </w:pPr>
      <w:r w:rsidRPr="008570DD">
        <w:rPr>
          <w:color w:val="auto"/>
          <w:u w:val="single"/>
        </w:rPr>
        <w:t>(B) The cost of tangible personal property acquired by written lease for a primary term of:</w:t>
      </w:r>
    </w:p>
    <w:p w14:paraId="63106840" w14:textId="77777777" w:rsidR="00FE684E" w:rsidRPr="008570DD" w:rsidRDefault="00FE684E" w:rsidP="00FE684E">
      <w:pPr>
        <w:pStyle w:val="SectionBody"/>
        <w:rPr>
          <w:color w:val="auto"/>
          <w:u w:val="single"/>
        </w:rPr>
      </w:pPr>
      <w:r w:rsidRPr="008570DD">
        <w:rPr>
          <w:color w:val="auto"/>
          <w:u w:val="single"/>
        </w:rPr>
        <w:t>(i) Four years, or longer, is one third of the rent reserved for the primary term of the lease;</w:t>
      </w:r>
    </w:p>
    <w:p w14:paraId="077C4442" w14:textId="77777777" w:rsidR="00FE684E" w:rsidRPr="008570DD" w:rsidRDefault="00FE684E" w:rsidP="00FE684E">
      <w:pPr>
        <w:pStyle w:val="SectionBody"/>
        <w:rPr>
          <w:color w:val="auto"/>
          <w:u w:val="single"/>
        </w:rPr>
      </w:pPr>
      <w:r w:rsidRPr="008570DD">
        <w:rPr>
          <w:color w:val="auto"/>
          <w:u w:val="single"/>
        </w:rPr>
        <w:t>(ii) Six years, or longer, is two thirds of the rent reserved for the primary term of the lease; or</w:t>
      </w:r>
    </w:p>
    <w:p w14:paraId="455345C2" w14:textId="77777777" w:rsidR="00FE684E" w:rsidRPr="008570DD" w:rsidRDefault="00FE684E" w:rsidP="00FE684E">
      <w:pPr>
        <w:pStyle w:val="SectionBody"/>
        <w:rPr>
          <w:color w:val="auto"/>
          <w:u w:val="single"/>
        </w:rPr>
      </w:pPr>
      <w:r w:rsidRPr="008570DD">
        <w:rPr>
          <w:color w:val="auto"/>
          <w:u w:val="single"/>
        </w:rPr>
        <w:t xml:space="preserve">(iii) Eight years, or longer, is 100 percent of the rent reserved for the primary term of the lease, not to exceed 20 years: </w:t>
      </w:r>
      <w:r w:rsidRPr="008570DD">
        <w:rPr>
          <w:i/>
          <w:iCs/>
          <w:color w:val="auto"/>
          <w:u w:val="single"/>
        </w:rPr>
        <w:t>Provided,</w:t>
      </w:r>
      <w:r w:rsidRPr="008570DD">
        <w:rPr>
          <w:color w:val="auto"/>
          <w:u w:val="single"/>
        </w:rPr>
        <w:t xml:space="preserve"> That in no event may rent reserved include rent for any year subsequent to expiration of the book life of the equipment, determined using the straight-line method of depreciation.</w:t>
      </w:r>
    </w:p>
    <w:p w14:paraId="26A7FCA5" w14:textId="77777777" w:rsidR="00FE684E" w:rsidRPr="008570DD" w:rsidRDefault="00FE684E" w:rsidP="00FE684E">
      <w:pPr>
        <w:pStyle w:val="SectionBody"/>
        <w:rPr>
          <w:color w:val="auto"/>
          <w:u w:val="single"/>
        </w:rPr>
      </w:pPr>
      <w:r w:rsidRPr="008570DD">
        <w:rPr>
          <w:color w:val="auto"/>
          <w:u w:val="single"/>
        </w:rPr>
        <w:t xml:space="preserve">(4) </w:t>
      </w:r>
      <w:r w:rsidRPr="008570DD">
        <w:rPr>
          <w:i/>
          <w:iCs/>
          <w:color w:val="auto"/>
          <w:u w:val="single"/>
        </w:rPr>
        <w:t>Self-constructed property</w:t>
      </w:r>
      <w:r w:rsidRPr="008570DD">
        <w:rPr>
          <w:color w:val="auto"/>
          <w:u w:val="single"/>
        </w:rPr>
        <w:t>. — In the case of self-constructed property, the cost thereof is the amount properly charged to the capital account for depreciation in accordance with federal income tax law.</w:t>
      </w:r>
    </w:p>
    <w:p w14:paraId="1593FF44" w14:textId="77777777" w:rsidR="00FE684E" w:rsidRPr="008570DD" w:rsidRDefault="00FE684E" w:rsidP="00FE684E">
      <w:pPr>
        <w:pStyle w:val="SectionBody"/>
        <w:rPr>
          <w:color w:val="auto"/>
          <w:u w:val="single"/>
        </w:rPr>
      </w:pPr>
      <w:r w:rsidRPr="008570DD">
        <w:rPr>
          <w:color w:val="auto"/>
          <w:u w:val="single"/>
        </w:rPr>
        <w:t xml:space="preserve">(5) </w:t>
      </w:r>
      <w:r w:rsidRPr="008570DD">
        <w:rPr>
          <w:i/>
          <w:iCs/>
          <w:color w:val="auto"/>
          <w:u w:val="single"/>
        </w:rPr>
        <w:t>Transferred property</w:t>
      </w:r>
      <w:r w:rsidRPr="008570DD">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6CC814A5"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lastRenderedPageBreak/>
        <w:t>§11-13</w:t>
      </w:r>
      <w:r w:rsidR="004A6E20" w:rsidRPr="008570DD">
        <w:rPr>
          <w:color w:val="auto"/>
          <w:u w:val="single"/>
        </w:rPr>
        <w:t>LL</w:t>
      </w:r>
      <w:r w:rsidRPr="008570DD">
        <w:rPr>
          <w:color w:val="auto"/>
          <w:u w:val="single"/>
        </w:rPr>
        <w:t>-6. Forfeiture of unused tax credits; redetermination of credit allowed.</w:t>
      </w:r>
    </w:p>
    <w:p w14:paraId="4D70A45B" w14:textId="21DF1C7F" w:rsidR="00FE684E" w:rsidRPr="008570DD" w:rsidRDefault="00FE684E" w:rsidP="00302E12">
      <w:pPr>
        <w:pStyle w:val="SectionBody"/>
        <w:rPr>
          <w:color w:val="auto"/>
          <w:u w:val="single"/>
        </w:rPr>
      </w:pPr>
      <w:r w:rsidRPr="008570DD">
        <w:rPr>
          <w:color w:val="auto"/>
          <w:u w:val="single"/>
        </w:rPr>
        <w:t xml:space="preserve">(a) </w:t>
      </w:r>
      <w:r w:rsidRPr="008570DD">
        <w:rPr>
          <w:i/>
          <w:iCs/>
          <w:color w:val="auto"/>
          <w:u w:val="single"/>
        </w:rPr>
        <w:t>Disposition of property or cessation of use</w:t>
      </w:r>
      <w:r w:rsidRPr="008570DD">
        <w:rPr>
          <w:color w:val="auto"/>
          <w:u w:val="single"/>
        </w:rPr>
        <w:t>. — If during any taxable year, property with respect to which a tax credit has been allowed under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is disposed of or ceases to be used in a </w:t>
      </w:r>
      <w:r w:rsidR="005003F6" w:rsidRPr="008570DD">
        <w:rPr>
          <w:color w:val="auto"/>
          <w:u w:val="single"/>
        </w:rPr>
        <w:t xml:space="preserve">steel, aluminum, or metal product </w:t>
      </w:r>
      <w:r w:rsidR="00723A84" w:rsidRPr="008570DD">
        <w:rPr>
          <w:color w:val="auto"/>
          <w:u w:val="single"/>
        </w:rPr>
        <w:t xml:space="preserve">manufacturing </w:t>
      </w:r>
      <w:r w:rsidRPr="008570DD">
        <w:rPr>
          <w:color w:val="auto"/>
          <w:u w:val="single"/>
        </w:rPr>
        <w:t>facility of the taxpayer in this state, then the unused portion of the credit allowed for the property is forfeited for the taxable year and all ensuing years, except when the property is damaged or destroyed by fire, flood, storm, or other casualty, or is stolen.</w:t>
      </w:r>
    </w:p>
    <w:p w14:paraId="755E2281" w14:textId="751F93A7" w:rsidR="00FE684E" w:rsidRPr="008570DD" w:rsidRDefault="00FE684E" w:rsidP="00FE684E">
      <w:pPr>
        <w:pStyle w:val="SectionBody"/>
        <w:rPr>
          <w:color w:val="auto"/>
          <w:u w:val="single"/>
        </w:rPr>
      </w:pPr>
      <w:r w:rsidRPr="008570DD">
        <w:rPr>
          <w:color w:val="auto"/>
          <w:u w:val="single"/>
        </w:rPr>
        <w:t xml:space="preserve">(b) </w:t>
      </w:r>
      <w:r w:rsidRPr="008570DD">
        <w:rPr>
          <w:i/>
          <w:iCs/>
          <w:color w:val="auto"/>
          <w:u w:val="single"/>
        </w:rPr>
        <w:t xml:space="preserve">Cessation of operation of </w:t>
      </w:r>
      <w:r w:rsidR="005003F6" w:rsidRPr="008570DD">
        <w:rPr>
          <w:i/>
          <w:iCs/>
          <w:color w:val="auto"/>
          <w:u w:val="single"/>
        </w:rPr>
        <w:t xml:space="preserve">steel, aluminum, or metal product </w:t>
      </w:r>
      <w:r w:rsidR="00C61262" w:rsidRPr="008570DD">
        <w:rPr>
          <w:i/>
          <w:iCs/>
          <w:color w:val="auto"/>
          <w:u w:val="single"/>
        </w:rPr>
        <w:t xml:space="preserve">manufacturing </w:t>
      </w:r>
      <w:r w:rsidRPr="008570DD">
        <w:rPr>
          <w:i/>
          <w:iCs/>
          <w:color w:val="auto"/>
          <w:u w:val="single"/>
        </w:rPr>
        <w:t>facility</w:t>
      </w:r>
      <w:r w:rsidRPr="008570DD">
        <w:rPr>
          <w:color w:val="auto"/>
          <w:u w:val="single"/>
        </w:rPr>
        <w:t xml:space="preserve">. — If during any taxable year the taxpayer ceases operation of a </w:t>
      </w:r>
      <w:r w:rsidR="005003F6" w:rsidRPr="008570DD">
        <w:rPr>
          <w:color w:val="auto"/>
          <w:u w:val="single"/>
        </w:rPr>
        <w:t xml:space="preserve">steel, aluminum, or metal product </w:t>
      </w:r>
      <w:r w:rsidRPr="008570DD">
        <w:rPr>
          <w:color w:val="auto"/>
          <w:u w:val="single"/>
        </w:rPr>
        <w:t xml:space="preserve">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35E1225E"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-7. Transfer of qualified investment to successors.</w:t>
      </w:r>
    </w:p>
    <w:p w14:paraId="4366D3D7" w14:textId="15E5DAFD" w:rsidR="00FE684E" w:rsidRPr="008570DD" w:rsidRDefault="00FE684E" w:rsidP="00302E12">
      <w:pPr>
        <w:pStyle w:val="SectionBody"/>
        <w:rPr>
          <w:color w:val="auto"/>
          <w:u w:val="single"/>
        </w:rPr>
      </w:pPr>
      <w:r w:rsidRPr="008570DD">
        <w:rPr>
          <w:color w:val="auto"/>
          <w:u w:val="single"/>
        </w:rPr>
        <w:t xml:space="preserve">(a) </w:t>
      </w:r>
      <w:r w:rsidRPr="008570DD">
        <w:rPr>
          <w:i/>
          <w:iCs/>
          <w:color w:val="auto"/>
          <w:u w:val="single"/>
        </w:rPr>
        <w:t>Mere change in form of business</w:t>
      </w:r>
      <w:r w:rsidRPr="008570DD">
        <w:rPr>
          <w:color w:val="auto"/>
          <w:u w:val="single"/>
        </w:rPr>
        <w:t>. — Property may not be treated as disposed of under §11-13</w:t>
      </w:r>
      <w:r w:rsidR="004A6E20" w:rsidRPr="008570DD">
        <w:rPr>
          <w:color w:val="auto"/>
          <w:u w:val="single"/>
        </w:rPr>
        <w:t>LL</w:t>
      </w:r>
      <w:r w:rsidRPr="008570DD">
        <w:rPr>
          <w:color w:val="auto"/>
          <w:u w:val="single"/>
        </w:rPr>
        <w:t>-8 of this code, by reason of a mere change in the form of conducting the business as long as the property is retained in the successor’s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5AD9BF9D" w14:textId="1E56F3CF" w:rsidR="00FE684E" w:rsidRPr="008570DD" w:rsidRDefault="00FE684E" w:rsidP="00FE684E">
      <w:pPr>
        <w:pStyle w:val="SectionBody"/>
        <w:rPr>
          <w:color w:val="auto"/>
          <w:u w:val="single"/>
        </w:rPr>
      </w:pPr>
      <w:r w:rsidRPr="008570DD">
        <w:rPr>
          <w:color w:val="auto"/>
          <w:u w:val="single"/>
        </w:rPr>
        <w:t xml:space="preserve">(b) </w:t>
      </w:r>
      <w:r w:rsidRPr="008570DD">
        <w:rPr>
          <w:i/>
          <w:iCs/>
          <w:color w:val="auto"/>
          <w:u w:val="single"/>
        </w:rPr>
        <w:t>Transfer or sale to successor</w:t>
      </w:r>
      <w:r w:rsidRPr="008570DD">
        <w:rPr>
          <w:color w:val="auto"/>
          <w:u w:val="single"/>
        </w:rPr>
        <w:t>. — Property is not treated as disposed of under §11-13</w:t>
      </w:r>
      <w:r w:rsidR="004A6E20" w:rsidRPr="008570DD">
        <w:rPr>
          <w:color w:val="auto"/>
          <w:u w:val="single"/>
        </w:rPr>
        <w:t>LL</w:t>
      </w:r>
      <w:r w:rsidRPr="008570DD">
        <w:rPr>
          <w:color w:val="auto"/>
          <w:u w:val="single"/>
        </w:rPr>
        <w:t xml:space="preserve">-10 of this code by reason of any transfer or sale to a successor business which continues to operate the </w:t>
      </w:r>
      <w:r w:rsidR="005003F6" w:rsidRPr="008570DD">
        <w:rPr>
          <w:color w:val="auto"/>
          <w:u w:val="single"/>
        </w:rPr>
        <w:t>steel, aluminum, or metal product</w:t>
      </w:r>
      <w:r w:rsidR="00723A84" w:rsidRPr="008570DD">
        <w:rPr>
          <w:color w:val="auto"/>
          <w:u w:val="single"/>
        </w:rPr>
        <w:t xml:space="preserve"> manufacturing</w:t>
      </w:r>
      <w:r w:rsidRPr="008570DD">
        <w:rPr>
          <w:color w:val="auto"/>
          <w:u w:val="single"/>
        </w:rPr>
        <w:t xml:space="preserve"> facility in this state. Upon transfer or sale, the successor shall acquire the amount of credit that remains available under this article for each subsequent taxable year. </w:t>
      </w:r>
    </w:p>
    <w:p w14:paraId="37ADDA13"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titlePg/>
          <w:docGrid w:linePitch="360"/>
        </w:sectPr>
      </w:pPr>
      <w:r w:rsidRPr="008570DD">
        <w:rPr>
          <w:color w:val="auto"/>
          <w:u w:val="single"/>
        </w:rPr>
        <w:t>§11-13</w:t>
      </w:r>
      <w:r w:rsidR="004A6E20" w:rsidRPr="008570DD">
        <w:rPr>
          <w:color w:val="auto"/>
          <w:u w:val="single"/>
        </w:rPr>
        <w:t>LL</w:t>
      </w:r>
      <w:r w:rsidRPr="008570DD">
        <w:rPr>
          <w:color w:val="auto"/>
          <w:u w:val="single"/>
        </w:rPr>
        <w:t>-8. Identification of investment credit property.</w:t>
      </w:r>
    </w:p>
    <w:p w14:paraId="755A3D26" w14:textId="0C2F0EEB" w:rsidR="00FE684E" w:rsidRPr="008570DD" w:rsidRDefault="00FE684E" w:rsidP="00302E12">
      <w:pPr>
        <w:pStyle w:val="SectionBody"/>
        <w:rPr>
          <w:color w:val="auto"/>
          <w:u w:val="single"/>
        </w:rPr>
      </w:pPr>
      <w:r w:rsidRPr="008570DD">
        <w:rPr>
          <w:color w:val="auto"/>
          <w:u w:val="single"/>
        </w:rPr>
        <w:t>Every taxpayer who claims credit under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shall maintain </w:t>
      </w:r>
      <w:r w:rsidRPr="008570DD">
        <w:rPr>
          <w:color w:val="auto"/>
          <w:u w:val="single"/>
        </w:rPr>
        <w:lastRenderedPageBreak/>
        <w:t>sufficient records to establish the following facts for each item of qualified property:</w:t>
      </w:r>
    </w:p>
    <w:p w14:paraId="21E8CA86" w14:textId="77777777" w:rsidR="00FE684E" w:rsidRPr="008570DD" w:rsidRDefault="00FE684E" w:rsidP="00FE684E">
      <w:pPr>
        <w:pStyle w:val="SectionBody"/>
        <w:rPr>
          <w:color w:val="auto"/>
          <w:u w:val="single"/>
        </w:rPr>
      </w:pPr>
      <w:r w:rsidRPr="008570DD">
        <w:rPr>
          <w:color w:val="auto"/>
          <w:u w:val="single"/>
        </w:rPr>
        <w:t>(1) Its identity;</w:t>
      </w:r>
    </w:p>
    <w:p w14:paraId="7AAE49EC" w14:textId="77777777" w:rsidR="00FE684E" w:rsidRPr="008570DD" w:rsidRDefault="00FE684E" w:rsidP="00FE684E">
      <w:pPr>
        <w:pStyle w:val="SectionBody"/>
        <w:rPr>
          <w:color w:val="auto"/>
          <w:u w:val="single"/>
        </w:rPr>
      </w:pPr>
      <w:r w:rsidRPr="008570DD">
        <w:rPr>
          <w:color w:val="auto"/>
          <w:u w:val="single"/>
        </w:rPr>
        <w:t>(2) Its actual or reasonably determined cost;</w:t>
      </w:r>
    </w:p>
    <w:p w14:paraId="0B56DB5F" w14:textId="77777777" w:rsidR="00FE684E" w:rsidRPr="008570DD" w:rsidRDefault="00FE684E" w:rsidP="00FE684E">
      <w:pPr>
        <w:pStyle w:val="SectionBody"/>
        <w:rPr>
          <w:color w:val="auto"/>
          <w:u w:val="single"/>
        </w:rPr>
      </w:pPr>
      <w:r w:rsidRPr="008570DD">
        <w:rPr>
          <w:color w:val="auto"/>
          <w:u w:val="single"/>
        </w:rPr>
        <w:t>(3) Its straight-line depreciation life;</w:t>
      </w:r>
    </w:p>
    <w:p w14:paraId="1E2A9013" w14:textId="77777777" w:rsidR="00FE684E" w:rsidRPr="008570DD" w:rsidRDefault="00FE684E" w:rsidP="00FE684E">
      <w:pPr>
        <w:pStyle w:val="SectionBody"/>
        <w:rPr>
          <w:color w:val="auto"/>
          <w:u w:val="single"/>
        </w:rPr>
      </w:pPr>
      <w:r w:rsidRPr="008570DD">
        <w:rPr>
          <w:color w:val="auto"/>
          <w:u w:val="single"/>
        </w:rPr>
        <w:t>(4) The month and taxable year in which it was placed in service;</w:t>
      </w:r>
    </w:p>
    <w:p w14:paraId="61E5E418" w14:textId="4DE0B3C2" w:rsidR="00FE684E" w:rsidRPr="008570DD" w:rsidRDefault="00FE684E" w:rsidP="00FE684E">
      <w:pPr>
        <w:pStyle w:val="SectionBody"/>
        <w:rPr>
          <w:color w:val="auto"/>
          <w:u w:val="single"/>
        </w:rPr>
      </w:pPr>
      <w:r w:rsidRPr="008570DD">
        <w:rPr>
          <w:color w:val="auto"/>
          <w:u w:val="single"/>
        </w:rPr>
        <w:t>(5) The amount of credit taken;</w:t>
      </w:r>
      <w:r w:rsidR="00F54C23" w:rsidRPr="008570DD">
        <w:rPr>
          <w:color w:val="auto"/>
          <w:u w:val="single"/>
        </w:rPr>
        <w:t xml:space="preserve"> and</w:t>
      </w:r>
    </w:p>
    <w:p w14:paraId="4B6C5997" w14:textId="01CDADE3" w:rsidR="00FE684E" w:rsidRPr="008570DD" w:rsidRDefault="00FE684E" w:rsidP="00FE684E">
      <w:pPr>
        <w:pStyle w:val="SectionBody"/>
        <w:rPr>
          <w:color w:val="auto"/>
          <w:u w:val="single"/>
        </w:rPr>
      </w:pPr>
      <w:r w:rsidRPr="008570DD">
        <w:rPr>
          <w:color w:val="auto"/>
          <w:u w:val="single"/>
        </w:rPr>
        <w:t xml:space="preserve">(6) The date it was disposed of or otherwise ceased to be use as qualified property in the </w:t>
      </w:r>
      <w:r w:rsidR="005003F6" w:rsidRPr="008570DD">
        <w:rPr>
          <w:color w:val="auto"/>
          <w:u w:val="single"/>
        </w:rPr>
        <w:t xml:space="preserve">steel, aluminum, or metal product </w:t>
      </w:r>
      <w:r w:rsidR="00723A84" w:rsidRPr="008570DD">
        <w:rPr>
          <w:color w:val="auto"/>
          <w:u w:val="single"/>
        </w:rPr>
        <w:t xml:space="preserve">manufacturing </w:t>
      </w:r>
      <w:r w:rsidRPr="008570DD">
        <w:rPr>
          <w:color w:val="auto"/>
          <w:u w:val="single"/>
        </w:rPr>
        <w:t>facility of the taxpayer</w:t>
      </w:r>
      <w:r w:rsidR="00F54C23" w:rsidRPr="008570DD">
        <w:rPr>
          <w:color w:val="auto"/>
          <w:u w:val="single"/>
        </w:rPr>
        <w:t>.</w:t>
      </w:r>
    </w:p>
    <w:p w14:paraId="338EBDA4" w14:textId="77777777" w:rsidR="00302E12" w:rsidRPr="008570DD" w:rsidRDefault="00CF70A6" w:rsidP="00B54FAD">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-9. Failure to keep records of investment credit property.</w:t>
      </w:r>
      <w:r w:rsidR="00FE684E" w:rsidRPr="008570DD">
        <w:rPr>
          <w:color w:val="auto"/>
          <w:u w:val="single"/>
        </w:rPr>
        <w:t xml:space="preserve"> </w:t>
      </w:r>
    </w:p>
    <w:p w14:paraId="07FEE7E6" w14:textId="5C47C5CF" w:rsidR="00FE684E" w:rsidRPr="008570DD" w:rsidRDefault="008B1312" w:rsidP="00302E12">
      <w:pPr>
        <w:pStyle w:val="SectionBody"/>
        <w:rPr>
          <w:color w:val="auto"/>
          <w:u w:val="single"/>
        </w:rPr>
      </w:pPr>
      <w:r w:rsidRPr="008570DD">
        <w:rPr>
          <w:color w:val="auto"/>
          <w:u w:val="single"/>
        </w:rPr>
        <w:t xml:space="preserve">A </w:t>
      </w:r>
      <w:r w:rsidR="00FE684E" w:rsidRPr="008570DD">
        <w:rPr>
          <w:color w:val="auto"/>
          <w:u w:val="single"/>
        </w:rPr>
        <w:t>taxpayer who does not keep the records required for identification of investment credit property is subject to the following rules</w:t>
      </w:r>
      <w:r w:rsidRPr="008570DD">
        <w:rPr>
          <w:color w:val="auto"/>
          <w:u w:val="single"/>
        </w:rPr>
        <w:t>:</w:t>
      </w:r>
    </w:p>
    <w:p w14:paraId="5913222B" w14:textId="77777777" w:rsidR="00FE684E" w:rsidRPr="008570DD" w:rsidRDefault="00FE684E" w:rsidP="00FE684E">
      <w:pPr>
        <w:pStyle w:val="SectionBody"/>
        <w:rPr>
          <w:color w:val="auto"/>
          <w:u w:val="single"/>
        </w:rPr>
      </w:pPr>
      <w:r w:rsidRPr="008570DD">
        <w:rPr>
          <w:color w:val="auto"/>
          <w:u w:val="single"/>
        </w:rPr>
        <w:t>(1) A taxpayer is treated as having disposed of, during the taxable year, any investment credit property which the taxpayer cannot establish was still on hand, in this state, at the end of that year.</w:t>
      </w:r>
    </w:p>
    <w:p w14:paraId="4E12ADA0" w14:textId="77777777" w:rsidR="00FE684E" w:rsidRPr="008570DD" w:rsidRDefault="00FE684E" w:rsidP="00FE684E">
      <w:pPr>
        <w:pStyle w:val="SectionBody"/>
        <w:rPr>
          <w:color w:val="auto"/>
          <w:u w:val="single"/>
        </w:rPr>
      </w:pPr>
      <w:r w:rsidRPr="008570DD">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37FFCCCD"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titlePg/>
          <w:docGrid w:linePitch="360"/>
        </w:sectPr>
      </w:pPr>
      <w:r w:rsidRPr="008570DD">
        <w:rPr>
          <w:color w:val="auto"/>
          <w:u w:val="single"/>
        </w:rPr>
        <w:t>§11-13</w:t>
      </w:r>
      <w:r w:rsidR="004A6E20" w:rsidRPr="008570DD">
        <w:rPr>
          <w:color w:val="auto"/>
          <w:u w:val="single"/>
        </w:rPr>
        <w:t>LL</w:t>
      </w:r>
      <w:r w:rsidRPr="008570DD">
        <w:rPr>
          <w:color w:val="auto"/>
          <w:u w:val="single"/>
        </w:rPr>
        <w:t>-10. Interpretation and construction.</w:t>
      </w:r>
    </w:p>
    <w:p w14:paraId="1BA5AA9B" w14:textId="379CF43D" w:rsidR="00FE684E" w:rsidRPr="008570DD" w:rsidRDefault="00FE684E" w:rsidP="00302E12">
      <w:pPr>
        <w:pStyle w:val="SectionBody"/>
        <w:rPr>
          <w:color w:val="auto"/>
          <w:u w:val="single"/>
        </w:rPr>
      </w:pPr>
      <w:r w:rsidRPr="008570DD">
        <w:rPr>
          <w:color w:val="auto"/>
          <w:u w:val="single"/>
        </w:rPr>
        <w:t>(a) No inference, implication, or presumption of legislative construction or intent may be drawn or made by reason of the location or grouping of any particular section, provision, or portion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and no legal effect may be given to any descriptive matter or heading relating to any section, subsection, or paragraph of this article.</w:t>
      </w:r>
    </w:p>
    <w:p w14:paraId="3D8ECD02" w14:textId="0F4121A2" w:rsidR="00FE684E" w:rsidRPr="008570DD" w:rsidRDefault="00FE684E" w:rsidP="00FE684E">
      <w:pPr>
        <w:pStyle w:val="SectionBody"/>
        <w:rPr>
          <w:color w:val="auto"/>
          <w:u w:val="single"/>
        </w:rPr>
      </w:pPr>
      <w:r w:rsidRPr="008570DD">
        <w:rPr>
          <w:color w:val="auto"/>
          <w:u w:val="single"/>
        </w:rPr>
        <w:t>(b) The provisions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shall be reasonably construed in </w:t>
      </w:r>
      <w:r w:rsidRPr="008570DD">
        <w:rPr>
          <w:color w:val="auto"/>
          <w:u w:val="single"/>
        </w:rPr>
        <w:lastRenderedPageBreak/>
        <w:t>order to effectuate the legislative intent recited in §11-13</w:t>
      </w:r>
      <w:r w:rsidR="004A6E20" w:rsidRPr="008570DD">
        <w:rPr>
          <w:color w:val="auto"/>
          <w:u w:val="single"/>
        </w:rPr>
        <w:t>LL</w:t>
      </w:r>
      <w:r w:rsidRPr="008570DD">
        <w:rPr>
          <w:color w:val="auto"/>
          <w:u w:val="single"/>
        </w:rPr>
        <w:t xml:space="preserve">-1 of this code. </w:t>
      </w:r>
    </w:p>
    <w:p w14:paraId="73F1EA72"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-11. Burden of proof; application required; failure to make timely application.</w:t>
      </w:r>
    </w:p>
    <w:p w14:paraId="15E0480D" w14:textId="61976126" w:rsidR="00FE684E" w:rsidRPr="008570DD" w:rsidRDefault="00FE684E" w:rsidP="00302E12">
      <w:pPr>
        <w:pStyle w:val="SectionBody"/>
        <w:rPr>
          <w:color w:val="auto"/>
          <w:u w:val="single"/>
        </w:rPr>
      </w:pPr>
      <w:r w:rsidRPr="008570DD">
        <w:rPr>
          <w:color w:val="auto"/>
          <w:u w:val="single"/>
        </w:rPr>
        <w:t xml:space="preserve">(a) </w:t>
      </w:r>
      <w:r w:rsidRPr="008570DD">
        <w:rPr>
          <w:i/>
          <w:iCs/>
          <w:color w:val="auto"/>
          <w:u w:val="single"/>
        </w:rPr>
        <w:t>Burden of proof</w:t>
      </w:r>
      <w:r w:rsidRPr="008570DD">
        <w:rPr>
          <w:color w:val="auto"/>
          <w:u w:val="single"/>
        </w:rPr>
        <w:t>. — The burden of proof is on the taxpayer to establish by clear and convincing evidence that the taxpayer is entitled to the benefits allowed by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w:t>
      </w:r>
    </w:p>
    <w:p w14:paraId="5838E19B" w14:textId="77777777" w:rsidR="00FE684E" w:rsidRPr="008570DD" w:rsidRDefault="00FE684E" w:rsidP="00FE684E">
      <w:pPr>
        <w:pStyle w:val="SectionBody"/>
        <w:rPr>
          <w:color w:val="auto"/>
          <w:u w:val="single"/>
        </w:rPr>
      </w:pPr>
      <w:r w:rsidRPr="008570DD">
        <w:rPr>
          <w:color w:val="auto"/>
          <w:u w:val="single"/>
        </w:rPr>
        <w:t xml:space="preserve">(b) </w:t>
      </w:r>
      <w:r w:rsidRPr="008570DD">
        <w:rPr>
          <w:i/>
          <w:iCs/>
          <w:color w:val="auto"/>
          <w:u w:val="single"/>
        </w:rPr>
        <w:t>Application for credit required</w:t>
      </w:r>
      <w:r w:rsidRPr="008570DD">
        <w:rPr>
          <w:color w:val="auto"/>
          <w:u w:val="single"/>
        </w:rPr>
        <w:t>. —</w:t>
      </w:r>
    </w:p>
    <w:p w14:paraId="1933CAB5" w14:textId="32A1AC03" w:rsidR="00FE684E" w:rsidRPr="008570DD" w:rsidRDefault="00FE684E" w:rsidP="00FE684E">
      <w:pPr>
        <w:pStyle w:val="SectionBody"/>
        <w:rPr>
          <w:color w:val="auto"/>
          <w:u w:val="single"/>
        </w:rPr>
      </w:pPr>
      <w:r w:rsidRPr="008570DD">
        <w:rPr>
          <w:color w:val="auto"/>
          <w:u w:val="single"/>
        </w:rPr>
        <w:t xml:space="preserve">(1) </w:t>
      </w:r>
      <w:r w:rsidRPr="008570DD">
        <w:rPr>
          <w:i/>
          <w:iCs/>
          <w:color w:val="auto"/>
          <w:u w:val="single"/>
        </w:rPr>
        <w:t>Application required</w:t>
      </w:r>
      <w:r w:rsidRPr="008570DD">
        <w:rPr>
          <w:color w:val="auto"/>
          <w:u w:val="single"/>
        </w:rPr>
        <w:t>. — Notwithstanding any provision of this article to the contrary, no credit is allowed or may be applied under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Pr="008570DD">
        <w:rPr>
          <w:i/>
          <w:iCs/>
          <w:color w:val="auto"/>
          <w:u w:val="single"/>
        </w:rPr>
        <w:t>et seq.</w:t>
      </w:r>
      <w:r w:rsidRPr="008570DD">
        <w:rPr>
          <w:color w:val="auto"/>
          <w:u w:val="single"/>
        </w:rPr>
        <w:t xml:space="preserve"> or §11-24-1 </w:t>
      </w:r>
      <w:r w:rsidRPr="008570DD">
        <w:rPr>
          <w:i/>
          <w:iCs/>
          <w:color w:val="auto"/>
          <w:u w:val="single"/>
        </w:rPr>
        <w:t>et seq.</w:t>
      </w:r>
      <w:r w:rsidRPr="008570DD">
        <w:rPr>
          <w:color w:val="auto"/>
          <w:u w:val="single"/>
        </w:rPr>
        <w:t xml:space="preserve"> of this code for the taxable year in which the property to which the credit relates is placed in service or use and all information required by the form shall be provided.</w:t>
      </w:r>
    </w:p>
    <w:p w14:paraId="72F43B99" w14:textId="58111174" w:rsidR="00FE684E" w:rsidRPr="008570DD" w:rsidRDefault="00FE684E" w:rsidP="00FE684E">
      <w:pPr>
        <w:pStyle w:val="SectionBody"/>
        <w:rPr>
          <w:color w:val="auto"/>
          <w:u w:val="single"/>
        </w:rPr>
      </w:pPr>
      <w:r w:rsidRPr="008570DD">
        <w:rPr>
          <w:color w:val="auto"/>
          <w:u w:val="single"/>
        </w:rPr>
        <w:t xml:space="preserve">(2) </w:t>
      </w:r>
      <w:r w:rsidRPr="008570DD">
        <w:rPr>
          <w:i/>
          <w:iCs/>
          <w:color w:val="auto"/>
          <w:u w:val="single"/>
        </w:rPr>
        <w:t>Failure to make timely application</w:t>
      </w:r>
      <w:r w:rsidRPr="008570DD">
        <w:rPr>
          <w:color w:val="auto"/>
          <w:u w:val="single"/>
        </w:rPr>
        <w:t>. — The failure to timely apply for the credit results in the forfeiture of 50 percent of the annual credit allowance otherwise allowable under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This penalty applies annually until the application is filed. </w:t>
      </w:r>
    </w:p>
    <w:p w14:paraId="4AE6D33E"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titlePg/>
          <w:docGrid w:linePitch="360"/>
        </w:sectPr>
      </w:pPr>
      <w:r w:rsidRPr="008570DD">
        <w:rPr>
          <w:color w:val="auto"/>
          <w:u w:val="single"/>
        </w:rPr>
        <w:t>§11-13</w:t>
      </w:r>
      <w:r w:rsidR="004A6E20" w:rsidRPr="008570DD">
        <w:rPr>
          <w:color w:val="auto"/>
          <w:u w:val="single"/>
        </w:rPr>
        <w:t>LL</w:t>
      </w:r>
      <w:r w:rsidRPr="008570DD">
        <w:rPr>
          <w:color w:val="auto"/>
          <w:u w:val="single"/>
        </w:rPr>
        <w:t>-12. Tax credit review and accountability.</w:t>
      </w:r>
    </w:p>
    <w:p w14:paraId="5E450FFA" w14:textId="4674386C" w:rsidR="00FE684E" w:rsidRPr="008570DD" w:rsidRDefault="00FE684E" w:rsidP="00302E12">
      <w:pPr>
        <w:pStyle w:val="SectionBody"/>
        <w:rPr>
          <w:color w:val="auto"/>
          <w:u w:val="single"/>
        </w:rPr>
      </w:pPr>
      <w:r w:rsidRPr="008570DD">
        <w:rPr>
          <w:color w:val="auto"/>
          <w:u w:val="single"/>
        </w:rPr>
        <w:t>(a) Beginning on February 1, 202</w:t>
      </w:r>
      <w:r w:rsidR="00302E12" w:rsidRPr="008570DD">
        <w:rPr>
          <w:color w:val="auto"/>
          <w:u w:val="single"/>
        </w:rPr>
        <w:t>7</w:t>
      </w:r>
      <w:r w:rsidRPr="008570DD">
        <w:rPr>
          <w:color w:val="auto"/>
          <w:u w:val="single"/>
        </w:rPr>
        <w:t>,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1A82DEDC" w14:textId="77777777" w:rsidR="00FE684E" w:rsidRPr="008570DD" w:rsidRDefault="00FE684E" w:rsidP="00FE684E">
      <w:pPr>
        <w:pStyle w:val="SectionBody"/>
        <w:rPr>
          <w:color w:val="auto"/>
          <w:u w:val="single"/>
        </w:rPr>
      </w:pPr>
      <w:r w:rsidRPr="008570DD">
        <w:rPr>
          <w:color w:val="auto"/>
          <w:u w:val="single"/>
        </w:rPr>
        <w:t>(1) The numbers of taxpayers claiming the credit;</w:t>
      </w:r>
    </w:p>
    <w:p w14:paraId="29AC6D1F" w14:textId="6EBE1336" w:rsidR="00FE684E" w:rsidRPr="008570DD" w:rsidRDefault="00FE684E" w:rsidP="00FE684E">
      <w:pPr>
        <w:pStyle w:val="SectionBody"/>
        <w:rPr>
          <w:color w:val="auto"/>
          <w:u w:val="single"/>
        </w:rPr>
      </w:pPr>
      <w:r w:rsidRPr="008570DD">
        <w:rPr>
          <w:color w:val="auto"/>
          <w:u w:val="single"/>
        </w:rPr>
        <w:t xml:space="preserve">(2) The moneys </w:t>
      </w:r>
      <w:r w:rsidR="000A35B1" w:rsidRPr="008570DD">
        <w:rPr>
          <w:color w:val="auto"/>
          <w:u w:val="single"/>
        </w:rPr>
        <w:t>invested,</w:t>
      </w:r>
      <w:r w:rsidRPr="008570DD">
        <w:rPr>
          <w:color w:val="auto"/>
          <w:u w:val="single"/>
        </w:rPr>
        <w:t xml:space="preserve"> and net number of new jobs created by all taxpayers claiming </w:t>
      </w:r>
      <w:r w:rsidRPr="008570DD">
        <w:rPr>
          <w:color w:val="auto"/>
          <w:u w:val="single"/>
        </w:rPr>
        <w:lastRenderedPageBreak/>
        <w:t>the credit;</w:t>
      </w:r>
    </w:p>
    <w:p w14:paraId="56E317E0" w14:textId="77777777" w:rsidR="00FE684E" w:rsidRPr="008570DD" w:rsidRDefault="00FE684E" w:rsidP="00FE684E">
      <w:pPr>
        <w:pStyle w:val="SectionBody"/>
        <w:rPr>
          <w:color w:val="auto"/>
          <w:u w:val="single"/>
        </w:rPr>
      </w:pPr>
      <w:r w:rsidRPr="008570DD">
        <w:rPr>
          <w:color w:val="auto"/>
          <w:u w:val="single"/>
        </w:rPr>
        <w:t>(3) The cost of the credit;</w:t>
      </w:r>
    </w:p>
    <w:p w14:paraId="6117CF81" w14:textId="77777777" w:rsidR="00FE684E" w:rsidRPr="008570DD" w:rsidRDefault="00FE684E" w:rsidP="00FE684E">
      <w:pPr>
        <w:pStyle w:val="SectionBody"/>
        <w:rPr>
          <w:color w:val="auto"/>
          <w:u w:val="single"/>
        </w:rPr>
      </w:pPr>
      <w:r w:rsidRPr="008570DD">
        <w:rPr>
          <w:color w:val="auto"/>
          <w:u w:val="single"/>
        </w:rPr>
        <w:t>(4) The cost of the credit per new job created; and</w:t>
      </w:r>
    </w:p>
    <w:p w14:paraId="69806D9D" w14:textId="77777777" w:rsidR="00FE684E" w:rsidRPr="008570DD" w:rsidRDefault="00FE684E" w:rsidP="00FE684E">
      <w:pPr>
        <w:pStyle w:val="SectionBody"/>
        <w:rPr>
          <w:color w:val="auto"/>
          <w:u w:val="single"/>
        </w:rPr>
      </w:pPr>
      <w:r w:rsidRPr="008570DD">
        <w:rPr>
          <w:color w:val="auto"/>
          <w:u w:val="single"/>
        </w:rPr>
        <w:t>(5) Comparison of employment trends for an industry and for taxpayers within the industry that claim the credit.</w:t>
      </w:r>
    </w:p>
    <w:p w14:paraId="7EFA137F" w14:textId="77777777" w:rsidR="00FE684E" w:rsidRPr="008570DD" w:rsidRDefault="00FE684E" w:rsidP="00FE684E">
      <w:pPr>
        <w:pStyle w:val="SectionBody"/>
        <w:rPr>
          <w:color w:val="auto"/>
          <w:u w:val="single"/>
        </w:rPr>
      </w:pPr>
      <w:r w:rsidRPr="008570DD">
        <w:rPr>
          <w:color w:val="auto"/>
          <w:u w:val="single"/>
        </w:rPr>
        <w:t xml:space="preserve">(b) Taxpayers claiming the credit shall provide any information the Tax Commissioner may require to prepare the report required by this section: </w:t>
      </w:r>
      <w:r w:rsidRPr="008570DD">
        <w:rPr>
          <w:i/>
          <w:iCs/>
          <w:color w:val="auto"/>
          <w:u w:val="single"/>
        </w:rPr>
        <w:t>Provided,</w:t>
      </w:r>
      <w:r w:rsidRPr="008570DD">
        <w:rPr>
          <w:color w:val="auto"/>
          <w:u w:val="single"/>
        </w:rPr>
        <w:t xml:space="preserve"> That the information provided is subject to the confidentiality and disclosure provisions of §11-10-5d of this code.</w:t>
      </w:r>
    </w:p>
    <w:p w14:paraId="5ACAEBD1" w14:textId="174B687D" w:rsidR="00FE684E" w:rsidRPr="008570DD" w:rsidRDefault="00FE684E" w:rsidP="00FE684E">
      <w:pPr>
        <w:pStyle w:val="SectionBody"/>
        <w:rPr>
          <w:color w:val="auto"/>
          <w:u w:val="single"/>
        </w:rPr>
      </w:pPr>
      <w:r w:rsidRPr="008570DD">
        <w:rPr>
          <w:color w:val="auto"/>
          <w:u w:val="single"/>
        </w:rPr>
        <w:t>(c) On or before February 1, 202</w:t>
      </w:r>
      <w:r w:rsidR="00302E12" w:rsidRPr="008570DD">
        <w:rPr>
          <w:color w:val="auto"/>
          <w:u w:val="single"/>
        </w:rPr>
        <w:t>7</w:t>
      </w:r>
      <w:r w:rsidRPr="008570DD">
        <w:rPr>
          <w:color w:val="auto"/>
          <w:u w:val="single"/>
        </w:rPr>
        <w:t>,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upon</w:t>
      </w:r>
      <w:r w:rsidR="00EC45FD" w:rsidRPr="008570DD">
        <w:rPr>
          <w:color w:val="auto"/>
          <w:u w:val="single"/>
        </w:rPr>
        <w:t>:</w:t>
      </w:r>
      <w:r w:rsidRPr="008570DD">
        <w:rPr>
          <w:color w:val="auto"/>
          <w:u w:val="single"/>
        </w:rPr>
        <w:t xml:space="preserve"> (1) Economic development in this state, including, but not limited to, the moneys invested and jobs created in this state; (2) the state’s infrastructure, including, but not limited to, the need for construction or maintenance of the roads and highways of the state; (3) the natural resources of the state; and (4) upon public and private property interests in the state. </w:t>
      </w:r>
    </w:p>
    <w:p w14:paraId="52D1F42A"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-13. Rules.</w:t>
      </w:r>
    </w:p>
    <w:p w14:paraId="77D94251" w14:textId="148DE1FE" w:rsidR="00FE684E" w:rsidRPr="008570DD" w:rsidRDefault="00FE684E" w:rsidP="00302E12">
      <w:pPr>
        <w:pStyle w:val="SectionBody"/>
        <w:rPr>
          <w:color w:val="auto"/>
          <w:u w:val="single"/>
        </w:rPr>
      </w:pPr>
      <w:r w:rsidRPr="008570DD">
        <w:rPr>
          <w:color w:val="auto"/>
          <w:u w:val="single"/>
        </w:rPr>
        <w:t>The Tax Commissioner may promulgate such interpretive, legislative, and procedural rules as the commissioner deems to be useful or necessary to carry out the purpose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and to implement the intent of the Legislature. The Tax Commissioner may promulgate emergency rules if they are filed in the West Virginia Register before January 1, 202</w:t>
      </w:r>
      <w:r w:rsidR="00302E12" w:rsidRPr="008570DD">
        <w:rPr>
          <w:color w:val="auto"/>
          <w:u w:val="single"/>
        </w:rPr>
        <w:t>3</w:t>
      </w:r>
      <w:r w:rsidRPr="008570DD">
        <w:rPr>
          <w:color w:val="auto"/>
          <w:u w:val="single"/>
        </w:rPr>
        <w:t xml:space="preserve">. All rules shall be promulgated in accordance with §29A-3-1 </w:t>
      </w:r>
      <w:r w:rsidRPr="008570DD">
        <w:rPr>
          <w:i/>
          <w:iCs/>
          <w:color w:val="auto"/>
          <w:u w:val="single"/>
        </w:rPr>
        <w:t>et seq.</w:t>
      </w:r>
      <w:r w:rsidRPr="008570DD">
        <w:rPr>
          <w:color w:val="auto"/>
          <w:u w:val="single"/>
        </w:rPr>
        <w:t xml:space="preserve"> of this code. </w:t>
      </w:r>
    </w:p>
    <w:p w14:paraId="1180F663" w14:textId="77777777" w:rsidR="00302E12" w:rsidRPr="008570DD" w:rsidRDefault="00FE684E" w:rsidP="000A35B1">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-14. General procedure and administration.</w:t>
      </w:r>
    </w:p>
    <w:p w14:paraId="31E6761B" w14:textId="784D2288" w:rsidR="004E5018" w:rsidRPr="008570DD" w:rsidRDefault="00FE684E" w:rsidP="00302E12">
      <w:pPr>
        <w:pStyle w:val="SectionBody"/>
        <w:rPr>
          <w:color w:val="auto"/>
          <w:u w:val="single"/>
        </w:rPr>
      </w:pPr>
      <w:r w:rsidRPr="008570DD">
        <w:rPr>
          <w:color w:val="auto"/>
          <w:u w:val="single"/>
        </w:rPr>
        <w:t>Each provision of the “West Virginia Tax Procedure and Administration Act” set forth in</w:t>
      </w:r>
      <w:r w:rsidRPr="008570DD">
        <w:rPr>
          <w:color w:val="auto"/>
        </w:rPr>
        <w:t xml:space="preserve"> </w:t>
      </w:r>
      <w:r w:rsidRPr="008570DD">
        <w:rPr>
          <w:color w:val="auto"/>
          <w:u w:val="single"/>
        </w:rPr>
        <w:t xml:space="preserve">§11-10-1 </w:t>
      </w:r>
      <w:r w:rsidRPr="008570DD">
        <w:rPr>
          <w:i/>
          <w:iCs/>
          <w:color w:val="auto"/>
          <w:u w:val="single"/>
        </w:rPr>
        <w:t>et seq.</w:t>
      </w:r>
      <w:r w:rsidRPr="008570DD">
        <w:rPr>
          <w:color w:val="auto"/>
          <w:u w:val="single"/>
        </w:rPr>
        <w:t xml:space="preserve"> of this code applies to the tax credit allowed under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w:t>
      </w:r>
      <w:r w:rsidRPr="008570DD">
        <w:rPr>
          <w:color w:val="auto"/>
          <w:u w:val="single"/>
        </w:rPr>
        <w:lastRenderedPageBreak/>
        <w:t>code, except as otherwise expressly provided in this article, with like effect as if that act were applicable only to the tax credit allowed by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and were set forth </w:t>
      </w:r>
      <w:r w:rsidRPr="008570DD">
        <w:rPr>
          <w:i/>
          <w:iCs/>
          <w:color w:val="auto"/>
          <w:u w:val="single"/>
        </w:rPr>
        <w:t>in extenso</w:t>
      </w:r>
      <w:r w:rsidRPr="008570DD">
        <w:rPr>
          <w:color w:val="auto"/>
          <w:u w:val="single"/>
        </w:rPr>
        <w:t xml:space="preserve"> in this article. </w:t>
      </w:r>
    </w:p>
    <w:p w14:paraId="1EFA0D99"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-15. Crimes and penalties.</w:t>
      </w:r>
    </w:p>
    <w:p w14:paraId="6DC53A5F" w14:textId="686CD4A5" w:rsidR="00FE684E" w:rsidRPr="008570DD" w:rsidRDefault="00FE684E" w:rsidP="00302E12">
      <w:pPr>
        <w:pStyle w:val="SectionBody"/>
        <w:rPr>
          <w:color w:val="auto"/>
          <w:u w:val="single"/>
        </w:rPr>
      </w:pPr>
      <w:r w:rsidRPr="008570DD">
        <w:rPr>
          <w:color w:val="auto"/>
          <w:u w:val="single"/>
        </w:rPr>
        <w:t xml:space="preserve">Each provision of the “West Virginia Tax Crimes and Penalties Act” set forth in §11-9-1 </w:t>
      </w:r>
      <w:r w:rsidRPr="008570DD">
        <w:rPr>
          <w:i/>
          <w:iCs/>
          <w:color w:val="auto"/>
          <w:u w:val="single"/>
        </w:rPr>
        <w:t>et seq.</w:t>
      </w:r>
      <w:r w:rsidRPr="008570DD">
        <w:rPr>
          <w:color w:val="auto"/>
          <w:u w:val="single"/>
        </w:rPr>
        <w:t xml:space="preserve"> of this code applies to the tax credit allowed by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with like effect as if that act were applicable only to the tax credit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and were set forth </w:t>
      </w:r>
      <w:r w:rsidRPr="008570DD">
        <w:rPr>
          <w:i/>
          <w:color w:val="auto"/>
          <w:u w:val="single"/>
        </w:rPr>
        <w:t>in extenso</w:t>
      </w:r>
      <w:r w:rsidRPr="008570DD">
        <w:rPr>
          <w:color w:val="auto"/>
          <w:u w:val="single"/>
        </w:rPr>
        <w:t xml:space="preserve"> in this article. </w:t>
      </w:r>
    </w:p>
    <w:p w14:paraId="032BB6B9"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titlePg/>
          <w:docGrid w:linePitch="360"/>
        </w:sectPr>
      </w:pPr>
      <w:r w:rsidRPr="008570DD">
        <w:rPr>
          <w:color w:val="auto"/>
          <w:u w:val="single"/>
        </w:rPr>
        <w:t>§11-13</w:t>
      </w:r>
      <w:r w:rsidR="004A6E20" w:rsidRPr="008570DD">
        <w:rPr>
          <w:color w:val="auto"/>
          <w:u w:val="single"/>
        </w:rPr>
        <w:t>LL</w:t>
      </w:r>
      <w:r w:rsidRPr="008570DD">
        <w:rPr>
          <w:color w:val="auto"/>
          <w:u w:val="single"/>
        </w:rPr>
        <w:t>-16. Severability.</w:t>
      </w:r>
    </w:p>
    <w:p w14:paraId="0D7138F6" w14:textId="62A74C5E" w:rsidR="00FE684E" w:rsidRPr="008570DD" w:rsidRDefault="00FE684E" w:rsidP="00302E12">
      <w:pPr>
        <w:pStyle w:val="SectionBody"/>
        <w:rPr>
          <w:color w:val="auto"/>
          <w:u w:val="single"/>
        </w:rPr>
      </w:pPr>
      <w:r w:rsidRPr="008570DD">
        <w:rPr>
          <w:color w:val="auto"/>
          <w:u w:val="single"/>
        </w:rPr>
        <w:t>(a) If any provision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or the application thereof, is for any reason adjudged by any court of competent jurisdiction to be invalid, the judgment may not affect, impair, or invalidate the remainder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4BA2DC7B" w14:textId="5FD3E39C" w:rsidR="00FE684E" w:rsidRPr="008570DD" w:rsidRDefault="00FE684E" w:rsidP="00FE684E">
      <w:pPr>
        <w:pStyle w:val="SectionBody"/>
        <w:rPr>
          <w:color w:val="auto"/>
          <w:u w:val="single"/>
        </w:rPr>
      </w:pPr>
      <w:r w:rsidRPr="008570DD">
        <w:rPr>
          <w:color w:val="auto"/>
          <w:u w:val="single"/>
        </w:rPr>
        <w:t>(b) If any provision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w:t>
      </w:r>
    </w:p>
    <w:p w14:paraId="6113288D" w14:textId="77777777" w:rsidR="00302E12" w:rsidRPr="008570DD" w:rsidRDefault="00FE684E" w:rsidP="00302E12">
      <w:pPr>
        <w:pStyle w:val="SectionHeading"/>
        <w:rPr>
          <w:color w:val="auto"/>
          <w:u w:val="single"/>
        </w:rPr>
        <w:sectPr w:rsidR="00302E12" w:rsidRPr="008570DD" w:rsidSect="006275EB">
          <w:type w:val="continuous"/>
          <w:pgSz w:w="12240" w:h="15840" w:code="1"/>
          <w:pgMar w:top="1440" w:right="1440" w:bottom="1440" w:left="1440" w:header="720" w:footer="720" w:gutter="0"/>
          <w:lnNumType w:countBy="1" w:restart="newSection"/>
          <w:cols w:space="720"/>
          <w:docGrid w:linePitch="360"/>
        </w:sectPr>
      </w:pPr>
      <w:r w:rsidRPr="008570DD">
        <w:rPr>
          <w:color w:val="auto"/>
          <w:u w:val="single"/>
        </w:rPr>
        <w:t>§11-13</w:t>
      </w:r>
      <w:r w:rsidR="004A6E20" w:rsidRPr="008570DD">
        <w:rPr>
          <w:color w:val="auto"/>
          <w:u w:val="single"/>
        </w:rPr>
        <w:t>LL</w:t>
      </w:r>
      <w:r w:rsidRPr="008570DD">
        <w:rPr>
          <w:color w:val="auto"/>
          <w:u w:val="single"/>
        </w:rPr>
        <w:t>-17. Effective date.</w:t>
      </w:r>
    </w:p>
    <w:p w14:paraId="3144DDF5" w14:textId="3665F6A5" w:rsidR="00C33014" w:rsidRPr="008570DD" w:rsidRDefault="00FE684E" w:rsidP="009E4EB8">
      <w:pPr>
        <w:pStyle w:val="SectionBody"/>
        <w:rPr>
          <w:color w:val="auto"/>
        </w:rPr>
      </w:pPr>
      <w:r w:rsidRPr="008570DD">
        <w:rPr>
          <w:color w:val="auto"/>
          <w:u w:val="single"/>
        </w:rPr>
        <w:t>The credit allowed by this article is allowable for qualified investment property placed in service or use on or after July 1, 202</w:t>
      </w:r>
      <w:r w:rsidR="0093009F" w:rsidRPr="008570DD">
        <w:rPr>
          <w:color w:val="auto"/>
          <w:u w:val="single"/>
        </w:rPr>
        <w:t>2</w:t>
      </w:r>
      <w:r w:rsidRPr="008570DD">
        <w:rPr>
          <w:color w:val="auto"/>
          <w:u w:val="single"/>
        </w:rPr>
        <w:t>, subject to the rules contained in §11-13</w:t>
      </w:r>
      <w:r w:rsidR="004A6E20" w:rsidRPr="008570DD">
        <w:rPr>
          <w:color w:val="auto"/>
          <w:u w:val="single"/>
        </w:rPr>
        <w:t>LL</w:t>
      </w:r>
      <w:r w:rsidRPr="008570DD">
        <w:rPr>
          <w:color w:val="auto"/>
          <w:u w:val="single"/>
        </w:rPr>
        <w:t xml:space="preserve">-1 </w:t>
      </w:r>
      <w:r w:rsidRPr="008570DD">
        <w:rPr>
          <w:i/>
          <w:iCs/>
          <w:color w:val="auto"/>
          <w:u w:val="single"/>
        </w:rPr>
        <w:t>et seq.</w:t>
      </w:r>
      <w:r w:rsidRPr="008570DD">
        <w:rPr>
          <w:color w:val="auto"/>
          <w:u w:val="single"/>
        </w:rPr>
        <w:t xml:space="preserve"> of this code and rules promulgated by the Tax Commissioner pursuant to §29A-3-1 </w:t>
      </w:r>
      <w:r w:rsidRPr="008570DD">
        <w:rPr>
          <w:i/>
          <w:iCs/>
          <w:color w:val="auto"/>
          <w:u w:val="single"/>
        </w:rPr>
        <w:t>et seq.</w:t>
      </w:r>
      <w:r w:rsidRPr="008570DD">
        <w:rPr>
          <w:color w:val="auto"/>
          <w:u w:val="single"/>
        </w:rPr>
        <w:t xml:space="preserve"> of this code.</w:t>
      </w:r>
    </w:p>
    <w:p w14:paraId="3A03C47D" w14:textId="581477E6" w:rsidR="006865E9" w:rsidRPr="008570DD" w:rsidRDefault="00CF1DCA" w:rsidP="00CC1F3B">
      <w:pPr>
        <w:pStyle w:val="Note"/>
        <w:rPr>
          <w:color w:val="auto"/>
        </w:rPr>
      </w:pPr>
      <w:r w:rsidRPr="008570DD">
        <w:rPr>
          <w:color w:val="auto"/>
        </w:rPr>
        <w:lastRenderedPageBreak/>
        <w:t>NOTE: The</w:t>
      </w:r>
      <w:r w:rsidR="006865E9" w:rsidRPr="008570DD">
        <w:rPr>
          <w:color w:val="auto"/>
        </w:rPr>
        <w:t xml:space="preserve"> purpose of this bill is to </w:t>
      </w:r>
      <w:r w:rsidR="00DF5FDF" w:rsidRPr="008570DD">
        <w:rPr>
          <w:color w:val="auto"/>
        </w:rPr>
        <w:t xml:space="preserve">create the </w:t>
      </w:r>
      <w:r w:rsidR="005C7F23" w:rsidRPr="008570DD">
        <w:rPr>
          <w:color w:val="auto"/>
        </w:rPr>
        <w:t>Downstream Steel, Aluminum, and Metal Product Manufacturing Act of 2022</w:t>
      </w:r>
      <w:r w:rsidR="00DF5FDF" w:rsidRPr="008570DD">
        <w:rPr>
          <w:color w:val="auto"/>
        </w:rPr>
        <w:t xml:space="preserve">. The bill </w:t>
      </w:r>
      <w:r w:rsidR="0014154A" w:rsidRPr="008570DD">
        <w:rPr>
          <w:color w:val="auto"/>
        </w:rPr>
        <w:t>stimulate</w:t>
      </w:r>
      <w:r w:rsidR="00DF5FDF" w:rsidRPr="008570DD">
        <w:rPr>
          <w:color w:val="auto"/>
        </w:rPr>
        <w:t>s</w:t>
      </w:r>
      <w:r w:rsidR="0014154A" w:rsidRPr="008570DD">
        <w:rPr>
          <w:color w:val="auto"/>
        </w:rPr>
        <w:t xml:space="preserve"> economic growth in manufacturing industries by </w:t>
      </w:r>
      <w:r w:rsidR="0014154A" w:rsidRPr="008570DD">
        <w:rPr>
          <w:rFonts w:cs="Arial"/>
          <w:color w:val="auto"/>
        </w:rPr>
        <w:t>amending the definition of manufacturing for purposes of special method for appraising qualified capital additions to manufacturing facilities for property tax purposes</w:t>
      </w:r>
      <w:r w:rsidR="00DF5FDF" w:rsidRPr="008570DD">
        <w:rPr>
          <w:rFonts w:cs="Arial"/>
          <w:color w:val="auto"/>
        </w:rPr>
        <w:t>. The bill</w:t>
      </w:r>
      <w:r w:rsidR="0014154A" w:rsidRPr="008570DD">
        <w:rPr>
          <w:rFonts w:cs="Arial"/>
          <w:color w:val="auto"/>
        </w:rPr>
        <w:t xml:space="preserve"> amend</w:t>
      </w:r>
      <w:r w:rsidR="00DF5FDF" w:rsidRPr="008570DD">
        <w:rPr>
          <w:rFonts w:cs="Arial"/>
          <w:color w:val="auto"/>
        </w:rPr>
        <w:t>s</w:t>
      </w:r>
      <w:r w:rsidR="0014154A" w:rsidRPr="008570DD">
        <w:rPr>
          <w:rFonts w:cs="Arial"/>
          <w:color w:val="auto"/>
        </w:rPr>
        <w:t xml:space="preserve"> the formula for calculating</w:t>
      </w:r>
      <w:r w:rsidR="00DF5FDF" w:rsidRPr="008570DD">
        <w:rPr>
          <w:rFonts w:cs="Arial"/>
          <w:color w:val="auto"/>
        </w:rPr>
        <w:t xml:space="preserve"> the</w:t>
      </w:r>
      <w:r w:rsidR="0014154A" w:rsidRPr="008570DD">
        <w:rPr>
          <w:rFonts w:cs="Arial"/>
          <w:color w:val="auto"/>
        </w:rPr>
        <w:t xml:space="preserve"> credit allowed for manufacturing investment to include </w:t>
      </w:r>
      <w:r w:rsidR="005C7F23" w:rsidRPr="008570DD">
        <w:rPr>
          <w:color w:val="auto"/>
        </w:rPr>
        <w:t xml:space="preserve">steel, aluminum, and </w:t>
      </w:r>
      <w:r w:rsidR="008D7B6C" w:rsidRPr="008570DD">
        <w:rPr>
          <w:color w:val="auto"/>
        </w:rPr>
        <w:t xml:space="preserve">other </w:t>
      </w:r>
      <w:r w:rsidR="005C7F23" w:rsidRPr="008570DD">
        <w:rPr>
          <w:color w:val="auto"/>
        </w:rPr>
        <w:t>metal</w:t>
      </w:r>
      <w:r w:rsidR="008D7B6C" w:rsidRPr="008570DD">
        <w:rPr>
          <w:color w:val="auto"/>
        </w:rPr>
        <w:t>lurgical</w:t>
      </w:r>
      <w:r w:rsidR="005C7F23" w:rsidRPr="008570DD">
        <w:rPr>
          <w:color w:val="auto"/>
        </w:rPr>
        <w:t xml:space="preserve"> products</w:t>
      </w:r>
      <w:r w:rsidR="00DF5FDF" w:rsidRPr="008570DD">
        <w:rPr>
          <w:color w:val="auto"/>
        </w:rPr>
        <w:t>. The bill provides for its</w:t>
      </w:r>
      <w:r w:rsidR="0014154A" w:rsidRPr="008570DD">
        <w:rPr>
          <w:color w:val="auto"/>
        </w:rPr>
        <w:t xml:space="preserve"> administration and enforcement of the tax credit</w:t>
      </w:r>
      <w:r w:rsidR="00DF5FDF" w:rsidRPr="008570DD">
        <w:rPr>
          <w:color w:val="auto"/>
        </w:rPr>
        <w:t>. Finally, the bill</w:t>
      </w:r>
      <w:r w:rsidR="0014154A" w:rsidRPr="008570DD">
        <w:rPr>
          <w:rFonts w:cs="Arial"/>
          <w:color w:val="auto"/>
        </w:rPr>
        <w:t xml:space="preserve"> </w:t>
      </w:r>
      <w:r w:rsidR="0014154A" w:rsidRPr="008570DD">
        <w:rPr>
          <w:color w:val="auto"/>
        </w:rPr>
        <w:t>exempt</w:t>
      </w:r>
      <w:r w:rsidR="00DF5FDF" w:rsidRPr="008570DD">
        <w:rPr>
          <w:color w:val="auto"/>
        </w:rPr>
        <w:t>s</w:t>
      </w:r>
      <w:r w:rsidR="0014154A" w:rsidRPr="008570DD">
        <w:rPr>
          <w:color w:val="auto"/>
        </w:rPr>
        <w:t xml:space="preserve"> </w:t>
      </w:r>
      <w:r w:rsidR="00DF5FDF" w:rsidRPr="008570DD">
        <w:rPr>
          <w:color w:val="auto"/>
        </w:rPr>
        <w:t>certain taxes.</w:t>
      </w:r>
    </w:p>
    <w:p w14:paraId="3D95CA00" w14:textId="77777777" w:rsidR="006865E9" w:rsidRPr="008570DD" w:rsidRDefault="00AE48A0" w:rsidP="00CC1F3B">
      <w:pPr>
        <w:pStyle w:val="Note"/>
        <w:rPr>
          <w:color w:val="auto"/>
        </w:rPr>
      </w:pPr>
      <w:r w:rsidRPr="008570DD">
        <w:rPr>
          <w:color w:val="auto"/>
        </w:rPr>
        <w:t>Strike-throughs indicate language that would be stricken from a heading or the present law and underscoring indicates new language that would be added.</w:t>
      </w:r>
    </w:p>
    <w:sectPr w:rsidR="006865E9" w:rsidRPr="008570DD" w:rsidSect="004F11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FE64" w14:textId="77777777" w:rsidR="006741A7" w:rsidRPr="00B844FE" w:rsidRDefault="006741A7" w:rsidP="00B844FE">
      <w:r>
        <w:separator/>
      </w:r>
    </w:p>
  </w:endnote>
  <w:endnote w:type="continuationSeparator" w:id="0">
    <w:p w14:paraId="09487055" w14:textId="77777777" w:rsidR="006741A7" w:rsidRPr="00B844FE" w:rsidRDefault="006741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18124"/>
      <w:docPartObj>
        <w:docPartGallery w:val="Page Numbers (Bottom of Page)"/>
        <w:docPartUnique/>
      </w:docPartObj>
    </w:sdtPr>
    <w:sdtEndPr>
      <w:rPr>
        <w:noProof/>
      </w:rPr>
    </w:sdtEndPr>
    <w:sdtContent>
      <w:p w14:paraId="120C2ACE" w14:textId="77777777" w:rsidR="006741A7" w:rsidRDefault="00674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C5CA" w14:textId="77777777" w:rsidR="006741A7" w:rsidRPr="00B844FE" w:rsidRDefault="006741A7" w:rsidP="00B844FE">
      <w:r>
        <w:separator/>
      </w:r>
    </w:p>
  </w:footnote>
  <w:footnote w:type="continuationSeparator" w:id="0">
    <w:p w14:paraId="1C9404D3" w14:textId="77777777" w:rsidR="006741A7" w:rsidRPr="00B844FE" w:rsidRDefault="006741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5B18" w14:textId="2094678B" w:rsidR="006741A7" w:rsidRPr="00064FD3" w:rsidRDefault="005C7F23">
    <w:pPr>
      <w:pStyle w:val="Header"/>
      <w:rPr>
        <w:color w:val="7030A0"/>
      </w:rPr>
    </w:pPr>
    <w:r>
      <w:t>Intr. HB</w:t>
    </w:r>
    <w:r>
      <w:tab/>
    </w:r>
    <w:r>
      <w:tab/>
      <w:t>2022R2008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B14ACA"/>
    <w:multiLevelType w:val="hybridMultilevel"/>
    <w:tmpl w:val="B0F06AE2"/>
    <w:lvl w:ilvl="0" w:tplc="C616D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G2NDQzMzM1NbZU0lEKTi0uzszPAykwqgUA8WmxmywAAAA="/>
  </w:docVars>
  <w:rsids>
    <w:rsidRoot w:val="00CB1ADC"/>
    <w:rsid w:val="0000526A"/>
    <w:rsid w:val="000116B4"/>
    <w:rsid w:val="0002550D"/>
    <w:rsid w:val="00054D25"/>
    <w:rsid w:val="000573A9"/>
    <w:rsid w:val="00064FD3"/>
    <w:rsid w:val="00070EA6"/>
    <w:rsid w:val="00085D22"/>
    <w:rsid w:val="00086C0E"/>
    <w:rsid w:val="00095CAB"/>
    <w:rsid w:val="000A35B1"/>
    <w:rsid w:val="000A3F5F"/>
    <w:rsid w:val="000C5C77"/>
    <w:rsid w:val="000D092F"/>
    <w:rsid w:val="000D2A50"/>
    <w:rsid w:val="000E2DFC"/>
    <w:rsid w:val="000E3912"/>
    <w:rsid w:val="000E7032"/>
    <w:rsid w:val="0010070F"/>
    <w:rsid w:val="00101F63"/>
    <w:rsid w:val="0014154A"/>
    <w:rsid w:val="0015112E"/>
    <w:rsid w:val="001552E7"/>
    <w:rsid w:val="001557C6"/>
    <w:rsid w:val="001566B4"/>
    <w:rsid w:val="00166B55"/>
    <w:rsid w:val="001A66B7"/>
    <w:rsid w:val="001C279E"/>
    <w:rsid w:val="001C37EC"/>
    <w:rsid w:val="001D459E"/>
    <w:rsid w:val="001F1748"/>
    <w:rsid w:val="00212342"/>
    <w:rsid w:val="0025109D"/>
    <w:rsid w:val="00267084"/>
    <w:rsid w:val="0027011C"/>
    <w:rsid w:val="00274200"/>
    <w:rsid w:val="00275740"/>
    <w:rsid w:val="002A0269"/>
    <w:rsid w:val="002D0EDC"/>
    <w:rsid w:val="00302E12"/>
    <w:rsid w:val="00303684"/>
    <w:rsid w:val="003115B8"/>
    <w:rsid w:val="003143F5"/>
    <w:rsid w:val="00314854"/>
    <w:rsid w:val="00362FD5"/>
    <w:rsid w:val="0039055B"/>
    <w:rsid w:val="003923FB"/>
    <w:rsid w:val="00394191"/>
    <w:rsid w:val="003978DB"/>
    <w:rsid w:val="003A64C3"/>
    <w:rsid w:val="003C320D"/>
    <w:rsid w:val="003C465B"/>
    <w:rsid w:val="003C51CD"/>
    <w:rsid w:val="003D37B7"/>
    <w:rsid w:val="003E4A04"/>
    <w:rsid w:val="003F08D8"/>
    <w:rsid w:val="004368E0"/>
    <w:rsid w:val="00440782"/>
    <w:rsid w:val="0047276F"/>
    <w:rsid w:val="00491028"/>
    <w:rsid w:val="00491657"/>
    <w:rsid w:val="004950A4"/>
    <w:rsid w:val="004A6AB4"/>
    <w:rsid w:val="004A6E20"/>
    <w:rsid w:val="004C0D46"/>
    <w:rsid w:val="004C13DD"/>
    <w:rsid w:val="004D36C4"/>
    <w:rsid w:val="004E2501"/>
    <w:rsid w:val="004E3441"/>
    <w:rsid w:val="004E5018"/>
    <w:rsid w:val="004F1162"/>
    <w:rsid w:val="005003F6"/>
    <w:rsid w:val="00500579"/>
    <w:rsid w:val="00560F66"/>
    <w:rsid w:val="00581CAE"/>
    <w:rsid w:val="005A3DAE"/>
    <w:rsid w:val="005A5366"/>
    <w:rsid w:val="005C7F23"/>
    <w:rsid w:val="005E0CE3"/>
    <w:rsid w:val="005E0E28"/>
    <w:rsid w:val="005F3090"/>
    <w:rsid w:val="00617516"/>
    <w:rsid w:val="00625F22"/>
    <w:rsid w:val="006275EB"/>
    <w:rsid w:val="00635688"/>
    <w:rsid w:val="006369EB"/>
    <w:rsid w:val="00637E73"/>
    <w:rsid w:val="00643725"/>
    <w:rsid w:val="006741A7"/>
    <w:rsid w:val="006865E9"/>
    <w:rsid w:val="00691F3E"/>
    <w:rsid w:val="00694BFB"/>
    <w:rsid w:val="00695F67"/>
    <w:rsid w:val="006A106B"/>
    <w:rsid w:val="006B05F2"/>
    <w:rsid w:val="006C523D"/>
    <w:rsid w:val="006D4036"/>
    <w:rsid w:val="006D738F"/>
    <w:rsid w:val="00714CC4"/>
    <w:rsid w:val="00723A84"/>
    <w:rsid w:val="007341C9"/>
    <w:rsid w:val="00781C91"/>
    <w:rsid w:val="007A1408"/>
    <w:rsid w:val="007A5259"/>
    <w:rsid w:val="007A7081"/>
    <w:rsid w:val="007D0667"/>
    <w:rsid w:val="007F0AAC"/>
    <w:rsid w:val="007F1CF5"/>
    <w:rsid w:val="008137FF"/>
    <w:rsid w:val="00826E77"/>
    <w:rsid w:val="008310D3"/>
    <w:rsid w:val="00834EDE"/>
    <w:rsid w:val="0084070E"/>
    <w:rsid w:val="008570DD"/>
    <w:rsid w:val="00861BBB"/>
    <w:rsid w:val="008736AA"/>
    <w:rsid w:val="008A19C2"/>
    <w:rsid w:val="008B1312"/>
    <w:rsid w:val="008B47C7"/>
    <w:rsid w:val="008B7FF7"/>
    <w:rsid w:val="008D275D"/>
    <w:rsid w:val="008D7B6C"/>
    <w:rsid w:val="008F054E"/>
    <w:rsid w:val="008F1578"/>
    <w:rsid w:val="0093009F"/>
    <w:rsid w:val="009477C8"/>
    <w:rsid w:val="00956401"/>
    <w:rsid w:val="00957AC4"/>
    <w:rsid w:val="0097541A"/>
    <w:rsid w:val="00980327"/>
    <w:rsid w:val="00984B2E"/>
    <w:rsid w:val="00986478"/>
    <w:rsid w:val="00990D0F"/>
    <w:rsid w:val="009B165A"/>
    <w:rsid w:val="009B327C"/>
    <w:rsid w:val="009B5557"/>
    <w:rsid w:val="009E0D5E"/>
    <w:rsid w:val="009E4EB8"/>
    <w:rsid w:val="009F1067"/>
    <w:rsid w:val="00A23722"/>
    <w:rsid w:val="00A31E01"/>
    <w:rsid w:val="00A527AD"/>
    <w:rsid w:val="00A66E30"/>
    <w:rsid w:val="00A718CF"/>
    <w:rsid w:val="00A71B86"/>
    <w:rsid w:val="00A73A80"/>
    <w:rsid w:val="00A869DC"/>
    <w:rsid w:val="00AE0091"/>
    <w:rsid w:val="00AE48A0"/>
    <w:rsid w:val="00AE577A"/>
    <w:rsid w:val="00AE61BE"/>
    <w:rsid w:val="00AE68F0"/>
    <w:rsid w:val="00AF0885"/>
    <w:rsid w:val="00B16F25"/>
    <w:rsid w:val="00B24422"/>
    <w:rsid w:val="00B54FAD"/>
    <w:rsid w:val="00B661BD"/>
    <w:rsid w:val="00B66B81"/>
    <w:rsid w:val="00B80C20"/>
    <w:rsid w:val="00B844FE"/>
    <w:rsid w:val="00B863B5"/>
    <w:rsid w:val="00B86B4F"/>
    <w:rsid w:val="00B975FE"/>
    <w:rsid w:val="00BA0E39"/>
    <w:rsid w:val="00BA1F84"/>
    <w:rsid w:val="00BB0A29"/>
    <w:rsid w:val="00BB1A1D"/>
    <w:rsid w:val="00BB362C"/>
    <w:rsid w:val="00BC562B"/>
    <w:rsid w:val="00BD150D"/>
    <w:rsid w:val="00BF49FE"/>
    <w:rsid w:val="00C02BAF"/>
    <w:rsid w:val="00C036A5"/>
    <w:rsid w:val="00C23201"/>
    <w:rsid w:val="00C33014"/>
    <w:rsid w:val="00C33434"/>
    <w:rsid w:val="00C33D2E"/>
    <w:rsid w:val="00C34869"/>
    <w:rsid w:val="00C42EB6"/>
    <w:rsid w:val="00C46EFF"/>
    <w:rsid w:val="00C55AF7"/>
    <w:rsid w:val="00C61262"/>
    <w:rsid w:val="00C755AA"/>
    <w:rsid w:val="00C85096"/>
    <w:rsid w:val="00C85D33"/>
    <w:rsid w:val="00CA77E7"/>
    <w:rsid w:val="00CB1ADC"/>
    <w:rsid w:val="00CB20EF"/>
    <w:rsid w:val="00CC1F3B"/>
    <w:rsid w:val="00CD12CB"/>
    <w:rsid w:val="00CD36CF"/>
    <w:rsid w:val="00CE1F72"/>
    <w:rsid w:val="00CE23BC"/>
    <w:rsid w:val="00CF1DCA"/>
    <w:rsid w:val="00CF70A6"/>
    <w:rsid w:val="00CF7E0C"/>
    <w:rsid w:val="00D1223C"/>
    <w:rsid w:val="00D579FC"/>
    <w:rsid w:val="00D81C16"/>
    <w:rsid w:val="00DA1A16"/>
    <w:rsid w:val="00DA1B2B"/>
    <w:rsid w:val="00DC5EAF"/>
    <w:rsid w:val="00DC7B81"/>
    <w:rsid w:val="00DD5600"/>
    <w:rsid w:val="00DD5AC4"/>
    <w:rsid w:val="00DE526B"/>
    <w:rsid w:val="00DE573F"/>
    <w:rsid w:val="00DF199D"/>
    <w:rsid w:val="00DF5FDF"/>
    <w:rsid w:val="00E01542"/>
    <w:rsid w:val="00E161F5"/>
    <w:rsid w:val="00E200A8"/>
    <w:rsid w:val="00E365F1"/>
    <w:rsid w:val="00E62F48"/>
    <w:rsid w:val="00E63A40"/>
    <w:rsid w:val="00E65BB0"/>
    <w:rsid w:val="00E831B3"/>
    <w:rsid w:val="00E9567C"/>
    <w:rsid w:val="00E95FBC"/>
    <w:rsid w:val="00EC45FD"/>
    <w:rsid w:val="00ED2593"/>
    <w:rsid w:val="00ED3188"/>
    <w:rsid w:val="00EE70CB"/>
    <w:rsid w:val="00F30EB7"/>
    <w:rsid w:val="00F41CA2"/>
    <w:rsid w:val="00F443C0"/>
    <w:rsid w:val="00F54C23"/>
    <w:rsid w:val="00F62EFB"/>
    <w:rsid w:val="00F643C7"/>
    <w:rsid w:val="00F65F69"/>
    <w:rsid w:val="00F67DC2"/>
    <w:rsid w:val="00F939A4"/>
    <w:rsid w:val="00FA7B09"/>
    <w:rsid w:val="00FB2368"/>
    <w:rsid w:val="00FC1156"/>
    <w:rsid w:val="00FD0F7F"/>
    <w:rsid w:val="00FD5B51"/>
    <w:rsid w:val="00FE067E"/>
    <w:rsid w:val="00FE208F"/>
    <w:rsid w:val="00FE684E"/>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4FFF71"/>
  <w15:chartTrackingRefBased/>
  <w15:docId w15:val="{52A7D234-BA2E-4118-AE95-5A6E9C8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E684E"/>
  </w:style>
  <w:style w:type="character" w:customStyle="1" w:styleId="SectionBodyChar">
    <w:name w:val="Section Body Char"/>
    <w:link w:val="SectionBody"/>
    <w:rsid w:val="00BB1A1D"/>
    <w:rPr>
      <w:rFonts w:eastAsia="Calibri"/>
      <w:color w:val="000000"/>
    </w:rPr>
  </w:style>
  <w:style w:type="paragraph" w:styleId="BalloonText">
    <w:name w:val="Balloon Text"/>
    <w:basedOn w:val="Normal"/>
    <w:link w:val="BalloonTextChar"/>
    <w:uiPriority w:val="99"/>
    <w:semiHidden/>
    <w:unhideWhenUsed/>
    <w:locked/>
    <w:rsid w:val="004C0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46"/>
    <w:rPr>
      <w:rFonts w:ascii="Segoe UI" w:hAnsi="Segoe UI" w:cs="Segoe UI"/>
      <w:sz w:val="18"/>
      <w:szCs w:val="18"/>
    </w:rPr>
  </w:style>
  <w:style w:type="character" w:styleId="Hyperlink">
    <w:name w:val="Hyperlink"/>
    <w:basedOn w:val="DefaultParagraphFont"/>
    <w:uiPriority w:val="99"/>
    <w:semiHidden/>
    <w:unhideWhenUsed/>
    <w:locked/>
    <w:rsid w:val="00AF0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627">
      <w:bodyDiv w:val="1"/>
      <w:marLeft w:val="0"/>
      <w:marRight w:val="0"/>
      <w:marTop w:val="0"/>
      <w:marBottom w:val="0"/>
      <w:divBdr>
        <w:top w:val="none" w:sz="0" w:space="0" w:color="auto"/>
        <w:left w:val="none" w:sz="0" w:space="0" w:color="auto"/>
        <w:bottom w:val="none" w:sz="0" w:space="0" w:color="auto"/>
        <w:right w:val="none" w:sz="0" w:space="0" w:color="auto"/>
      </w:divBdr>
    </w:div>
    <w:div w:id="8015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aics.com/naics-code-description/?code=3321" TargetMode="External"/><Relationship Id="rId18" Type="http://schemas.openxmlformats.org/officeDocument/2006/relationships/hyperlink" Target="https://www.naics.com/naics-code-description/?code=33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ics.com/naics-code-description/?code=3314" TargetMode="External"/><Relationship Id="rId17" Type="http://schemas.openxmlformats.org/officeDocument/2006/relationships/hyperlink" Target="https://www.naics.com/naics-code-description/?code=3363" TargetMode="External"/><Relationship Id="rId2" Type="http://schemas.openxmlformats.org/officeDocument/2006/relationships/numbering" Target="numbering.xml"/><Relationship Id="rId16" Type="http://schemas.openxmlformats.org/officeDocument/2006/relationships/hyperlink" Target="https://www.naics.com/naics-code-description/?code=3362" TargetMode="External"/><Relationship Id="rId20" Type="http://schemas.openxmlformats.org/officeDocument/2006/relationships/hyperlink" Target="https://www.naics.com/naics-code-description/?code=3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s.com/naics-code-description/?code=3313" TargetMode="External"/><Relationship Id="rId5" Type="http://schemas.openxmlformats.org/officeDocument/2006/relationships/webSettings" Target="webSettings.xml"/><Relationship Id="rId15" Type="http://schemas.openxmlformats.org/officeDocument/2006/relationships/hyperlink" Target="https://www.naics.com/naics-code-description/?code=3334" TargetMode="External"/><Relationship Id="rId23" Type="http://schemas.openxmlformats.org/officeDocument/2006/relationships/theme" Target="theme/theme1.xml"/><Relationship Id="rId10" Type="http://schemas.openxmlformats.org/officeDocument/2006/relationships/hyperlink" Target="https://www.naics.com/naics-code-description/?code=3311" TargetMode="External"/><Relationship Id="rId19" Type="http://schemas.openxmlformats.org/officeDocument/2006/relationships/hyperlink" Target="https://www.naics.com/naics-code-description/?code=33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ics.com/naics-code-description/?code=3328"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3D6"/>
    <w:rsid w:val="005163FF"/>
    <w:rsid w:val="00791900"/>
    <w:rsid w:val="00C9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8519</Words>
  <Characters>48561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2022-01-11T19:28:00Z</cp:lastPrinted>
  <dcterms:created xsi:type="dcterms:W3CDTF">2022-02-10T14:31:00Z</dcterms:created>
  <dcterms:modified xsi:type="dcterms:W3CDTF">2022-02-10T15:01:00Z</dcterms:modified>
</cp:coreProperties>
</file>